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D51" w:rsidRDefault="00AD3D51" w:rsidP="00AD3D51">
      <w:pPr>
        <w:rPr>
          <w:b/>
        </w:rPr>
      </w:pPr>
    </w:p>
    <w:p w:rsidR="00AD3D51" w:rsidRDefault="00AD3D51" w:rsidP="00AD3D51">
      <w:pPr>
        <w:rPr>
          <w:b/>
        </w:rPr>
      </w:pPr>
      <w:r>
        <w:rPr>
          <w:b/>
        </w:rPr>
        <w:t>Kotikulmakonserni</w:t>
      </w:r>
    </w:p>
    <w:p w:rsidR="004B2889" w:rsidRPr="004B2889" w:rsidRDefault="003B0F84" w:rsidP="00AD3D51">
      <w:pPr>
        <w:rPr>
          <w:b/>
        </w:rPr>
      </w:pPr>
      <w:r>
        <w:rPr>
          <w:b/>
        </w:rPr>
        <w:t>Informointivelvoitteen edellyttämät tiedot</w:t>
      </w:r>
      <w:r w:rsidR="00AD3D51">
        <w:rPr>
          <w:b/>
        </w:rPr>
        <w:tab/>
      </w:r>
      <w:r w:rsidR="00AD3D51">
        <w:rPr>
          <w:b/>
        </w:rPr>
        <w:tab/>
      </w:r>
      <w:r w:rsidR="00AD3D51">
        <w:rPr>
          <w:b/>
        </w:rPr>
        <w:tab/>
      </w:r>
      <w:r w:rsidR="00AD3D51">
        <w:rPr>
          <w:b/>
        </w:rPr>
        <w:tab/>
      </w:r>
      <w:r>
        <w:rPr>
          <w:b/>
        </w:rPr>
        <w:t>ulkoinen</w:t>
      </w:r>
    </w:p>
    <w:p w:rsidR="006B2C54" w:rsidRDefault="006B2C54" w:rsidP="00C5410C">
      <w:pPr>
        <w:pStyle w:val="Luettelokappale"/>
        <w:numPr>
          <w:ilvl w:val="0"/>
          <w:numId w:val="2"/>
        </w:numPr>
        <w:rPr>
          <w:b/>
        </w:rPr>
      </w:pPr>
      <w:r w:rsidRPr="006B2C54">
        <w:rPr>
          <w:b/>
        </w:rPr>
        <w:t>Rekisterinpitäjä ja tietosuojavastaava</w:t>
      </w:r>
      <w:r w:rsidR="003B0F84">
        <w:rPr>
          <w:b/>
        </w:rPr>
        <w:t xml:space="preserve">, Artikla 13.1 (a ja b) </w:t>
      </w:r>
    </w:p>
    <w:p w:rsidR="00730524" w:rsidRDefault="00730524" w:rsidP="00730524">
      <w:pPr>
        <w:pStyle w:val="Luettelokappale"/>
        <w:ind w:left="360"/>
      </w:pPr>
      <w:r>
        <w:rPr>
          <w:b/>
        </w:rPr>
        <w:t>Rekisterinpitäjä:</w:t>
      </w:r>
      <w:r>
        <w:rPr>
          <w:b/>
        </w:rPr>
        <w:tab/>
      </w:r>
      <w:r>
        <w:rPr>
          <w:b/>
        </w:rPr>
        <w:tab/>
      </w:r>
      <w:r>
        <w:t xml:space="preserve">Kotikulmankonserni (Riihimäen Kotikulma Oy ja Kotikulman </w:t>
      </w:r>
      <w:r>
        <w:tab/>
      </w:r>
      <w:r>
        <w:tab/>
      </w:r>
      <w:r>
        <w:tab/>
        <w:t xml:space="preserve">Kiinteistöpalvelut Oy); Maisterinkatu 9, 11100 Riihimäki, </w:t>
      </w:r>
    </w:p>
    <w:p w:rsidR="00730524" w:rsidRDefault="00730524" w:rsidP="00730524">
      <w:pPr>
        <w:pStyle w:val="Luettelokappale"/>
        <w:ind w:left="360"/>
      </w:pPr>
      <w:r>
        <w:tab/>
      </w:r>
      <w:r>
        <w:tab/>
      </w:r>
      <w:r>
        <w:tab/>
        <w:t>puh. 019 569 5690</w:t>
      </w:r>
    </w:p>
    <w:p w:rsidR="006B2C54" w:rsidRDefault="00730524" w:rsidP="00AD3D51">
      <w:pPr>
        <w:pStyle w:val="Luettelokappale"/>
        <w:ind w:left="360"/>
      </w:pPr>
      <w:r>
        <w:rPr>
          <w:b/>
        </w:rPr>
        <w:t>Tietosuojavastaava:</w:t>
      </w:r>
      <w:r>
        <w:tab/>
      </w:r>
      <w:r>
        <w:tab/>
      </w:r>
      <w:r w:rsidR="00FC621E">
        <w:t>Tuomas Häkkinen, Eteläinen Asemakatu 2</w:t>
      </w:r>
      <w:r>
        <w:t>,</w:t>
      </w:r>
      <w:r w:rsidR="00FC621E">
        <w:t xml:space="preserve"> 11130 Riihimäki,</w:t>
      </w:r>
      <w:r>
        <w:t xml:space="preserve"> </w:t>
      </w:r>
      <w:r w:rsidR="00FC621E">
        <w:tab/>
      </w:r>
      <w:r w:rsidR="00FC621E">
        <w:tab/>
      </w:r>
      <w:r w:rsidR="00FC621E">
        <w:tab/>
        <w:t>tietosuoja</w:t>
      </w:r>
      <w:r w:rsidR="00FC621E" w:rsidRPr="00FC621E">
        <w:t>@</w:t>
      </w:r>
      <w:r w:rsidR="00FC621E">
        <w:t>riihimaki.fi puh. 050 52 37 304</w:t>
      </w:r>
    </w:p>
    <w:p w:rsidR="00533A01" w:rsidRPr="00AD3D51" w:rsidRDefault="00533A01" w:rsidP="00533A01">
      <w:pPr>
        <w:pStyle w:val="Luettelokappale"/>
        <w:ind w:left="360"/>
      </w:pPr>
    </w:p>
    <w:p w:rsidR="006B2C54" w:rsidRDefault="006B2C54" w:rsidP="00C5410C">
      <w:pPr>
        <w:pStyle w:val="Luettelokappale"/>
        <w:numPr>
          <w:ilvl w:val="0"/>
          <w:numId w:val="2"/>
        </w:numPr>
        <w:rPr>
          <w:b/>
        </w:rPr>
      </w:pPr>
      <w:r w:rsidRPr="006B2C54">
        <w:rPr>
          <w:b/>
        </w:rPr>
        <w:t>Käsittelyn tarkoitukset</w:t>
      </w:r>
      <w:r w:rsidR="003B0F84">
        <w:rPr>
          <w:b/>
        </w:rPr>
        <w:t>, Artikla 13.1 (c ja d)</w:t>
      </w:r>
      <w:r w:rsidR="00EA3343">
        <w:rPr>
          <w:b/>
        </w:rPr>
        <w:t xml:space="preserve">, 13.2 (e) </w:t>
      </w:r>
    </w:p>
    <w:p w:rsidR="00730524" w:rsidRDefault="00730524" w:rsidP="00730524">
      <w:pPr>
        <w:pStyle w:val="Luettelokappale"/>
        <w:ind w:left="360"/>
        <w:rPr>
          <w:b/>
        </w:rPr>
      </w:pPr>
      <w:r>
        <w:rPr>
          <w:b/>
        </w:rPr>
        <w:t>Henkilö</w:t>
      </w:r>
      <w:r w:rsidR="00BD782D">
        <w:rPr>
          <w:b/>
        </w:rPr>
        <w:t>tietojen käsittelyn tarkoitus</w:t>
      </w:r>
      <w:r>
        <w:rPr>
          <w:b/>
        </w:rPr>
        <w:t>:</w:t>
      </w:r>
    </w:p>
    <w:p w:rsidR="00730524" w:rsidRDefault="00BD782D" w:rsidP="00BD782D">
      <w:pPr>
        <w:pStyle w:val="Luettelokappale"/>
        <w:spacing w:after="0"/>
        <w:ind w:left="360"/>
        <w:rPr>
          <w:b/>
        </w:rPr>
      </w:pPr>
      <w:r>
        <w:rPr>
          <w:b/>
        </w:rPr>
        <w:t>Asuntojen hakuprosessi:</w:t>
      </w:r>
    </w:p>
    <w:p w:rsidR="00BD782D" w:rsidRPr="00BD782D" w:rsidRDefault="00BD782D" w:rsidP="00BD782D">
      <w:pPr>
        <w:spacing w:after="0" w:line="240" w:lineRule="auto"/>
        <w:contextualSpacing/>
        <w:rPr>
          <w:rFonts w:cstheme="minorHAnsi"/>
        </w:rPr>
      </w:pPr>
      <w:r>
        <w:rPr>
          <w:rFonts w:cstheme="minorHAnsi"/>
        </w:rPr>
        <w:tab/>
      </w:r>
      <w:r w:rsidRPr="00BD782D">
        <w:rPr>
          <w:rFonts w:cstheme="minorHAnsi"/>
        </w:rPr>
        <w:t xml:space="preserve">Asuntohakemusten käsittely, asukasvalinta, kustannuspaikkakohtaisen vuokrasopimuksen </w:t>
      </w:r>
      <w:r>
        <w:rPr>
          <w:rFonts w:cstheme="minorHAnsi"/>
        </w:rPr>
        <w:tab/>
      </w:r>
      <w:r w:rsidRPr="00BD782D">
        <w:rPr>
          <w:rFonts w:cstheme="minorHAnsi"/>
        </w:rPr>
        <w:t xml:space="preserve">tekeminen sekä tilastointi kaupungin asuntotoimelle ja </w:t>
      </w:r>
      <w:proofErr w:type="spellStart"/>
      <w:r w:rsidRPr="00BD782D">
        <w:rPr>
          <w:rFonts w:cstheme="minorHAnsi"/>
        </w:rPr>
        <w:t>ARA:lle</w:t>
      </w:r>
      <w:proofErr w:type="spellEnd"/>
      <w:r w:rsidRPr="00BD782D">
        <w:rPr>
          <w:rFonts w:cstheme="minorHAnsi"/>
        </w:rPr>
        <w:t xml:space="preserve">. </w:t>
      </w:r>
    </w:p>
    <w:p w:rsidR="00BD782D" w:rsidRPr="00BD782D" w:rsidRDefault="00BD782D" w:rsidP="00BD782D">
      <w:pPr>
        <w:numPr>
          <w:ilvl w:val="0"/>
          <w:numId w:val="6"/>
        </w:numPr>
        <w:spacing w:after="0" w:line="240" w:lineRule="auto"/>
        <w:contextualSpacing/>
        <w:rPr>
          <w:rFonts w:cstheme="minorHAnsi"/>
        </w:rPr>
      </w:pPr>
      <w:r w:rsidRPr="00BD782D">
        <w:rPr>
          <w:rFonts w:cstheme="minorHAnsi"/>
        </w:rPr>
        <w:t xml:space="preserve">Laki aravavuokra-asuntojen ja aravavuokratalojen käytöstä, luovutuksesta ja </w:t>
      </w:r>
      <w:proofErr w:type="spellStart"/>
      <w:r w:rsidRPr="00BD782D">
        <w:rPr>
          <w:rFonts w:cstheme="minorHAnsi"/>
        </w:rPr>
        <w:t>omaksilunastamisesta</w:t>
      </w:r>
      <w:proofErr w:type="spellEnd"/>
    </w:p>
    <w:p w:rsidR="00BD782D" w:rsidRPr="00BD782D" w:rsidRDefault="00BD782D" w:rsidP="00BD782D">
      <w:pPr>
        <w:numPr>
          <w:ilvl w:val="0"/>
          <w:numId w:val="6"/>
        </w:numPr>
        <w:spacing w:after="0" w:line="240" w:lineRule="auto"/>
        <w:contextualSpacing/>
        <w:rPr>
          <w:rFonts w:cstheme="minorHAnsi"/>
        </w:rPr>
      </w:pPr>
      <w:r w:rsidRPr="00BD782D">
        <w:rPr>
          <w:rFonts w:cstheme="minorHAnsi"/>
        </w:rPr>
        <w:t>Henkilötietolaki</w:t>
      </w:r>
    </w:p>
    <w:p w:rsidR="00BD782D" w:rsidRPr="00BD782D" w:rsidRDefault="00BD782D" w:rsidP="00BD782D">
      <w:pPr>
        <w:numPr>
          <w:ilvl w:val="0"/>
          <w:numId w:val="6"/>
        </w:numPr>
        <w:spacing w:after="0" w:line="240" w:lineRule="auto"/>
        <w:contextualSpacing/>
        <w:rPr>
          <w:rFonts w:cstheme="minorHAnsi"/>
        </w:rPr>
      </w:pPr>
      <w:r w:rsidRPr="00BD782D">
        <w:rPr>
          <w:rFonts w:cstheme="minorHAnsi"/>
        </w:rPr>
        <w:t>Arkistolaki</w:t>
      </w:r>
    </w:p>
    <w:p w:rsidR="00BD782D" w:rsidRDefault="00BD782D" w:rsidP="00BD782D">
      <w:pPr>
        <w:numPr>
          <w:ilvl w:val="0"/>
          <w:numId w:val="6"/>
        </w:numPr>
        <w:spacing w:after="0" w:line="240" w:lineRule="auto"/>
        <w:contextualSpacing/>
        <w:rPr>
          <w:rFonts w:cstheme="minorHAnsi"/>
        </w:rPr>
      </w:pPr>
      <w:r w:rsidRPr="00BD782D">
        <w:rPr>
          <w:rFonts w:cstheme="minorHAnsi"/>
        </w:rPr>
        <w:t>ARA-ohjeistus</w:t>
      </w:r>
    </w:p>
    <w:p w:rsidR="00D4232B" w:rsidRDefault="00BD782D" w:rsidP="00533A01">
      <w:pPr>
        <w:spacing w:after="0" w:line="240" w:lineRule="auto"/>
        <w:ind w:left="1304" w:firstLine="1"/>
        <w:contextualSpacing/>
        <w:rPr>
          <w:rFonts w:cstheme="minorHAnsi"/>
        </w:rPr>
      </w:pPr>
      <w:r>
        <w:rPr>
          <w:rFonts w:cstheme="minorHAnsi"/>
        </w:rPr>
        <w:t xml:space="preserve">Tietoja säilytetään </w:t>
      </w:r>
      <w:r w:rsidR="009965FA">
        <w:rPr>
          <w:rFonts w:cstheme="minorHAnsi"/>
        </w:rPr>
        <w:t>ARA- ohjeistuksen mukaan</w:t>
      </w:r>
      <w:r w:rsidR="00533A01">
        <w:rPr>
          <w:rFonts w:cstheme="minorHAnsi"/>
        </w:rPr>
        <w:t>, hakemukset 5 vuotta, valintapäätökset 10 vuotta</w:t>
      </w:r>
      <w:r>
        <w:rPr>
          <w:rFonts w:cstheme="minorHAnsi"/>
        </w:rPr>
        <w:t>.</w:t>
      </w:r>
      <w:r w:rsidR="00D4232B">
        <w:rPr>
          <w:rFonts w:cstheme="minorHAnsi"/>
        </w:rPr>
        <w:tab/>
      </w:r>
    </w:p>
    <w:p w:rsidR="00D4232B" w:rsidRDefault="00D4232B" w:rsidP="00D4232B">
      <w:pPr>
        <w:pStyle w:val="Luettelokappale"/>
        <w:spacing w:after="0"/>
        <w:ind w:left="360"/>
        <w:rPr>
          <w:b/>
        </w:rPr>
      </w:pPr>
      <w:r>
        <w:rPr>
          <w:b/>
        </w:rPr>
        <w:t>Asiakkuusprosessi:</w:t>
      </w:r>
    </w:p>
    <w:p w:rsidR="00D4232B" w:rsidRPr="00D4232B" w:rsidRDefault="00A6241B" w:rsidP="00D4232B">
      <w:pPr>
        <w:spacing w:after="0" w:line="240" w:lineRule="auto"/>
        <w:ind w:left="1304"/>
        <w:contextualSpacing/>
        <w:rPr>
          <w:rFonts w:cstheme="minorHAnsi"/>
        </w:rPr>
      </w:pPr>
      <w:proofErr w:type="gramStart"/>
      <w:r>
        <w:rPr>
          <w:rFonts w:cstheme="minorHAnsi"/>
        </w:rPr>
        <w:t xml:space="preserve">Vuokranvalvonta, </w:t>
      </w:r>
      <w:r w:rsidR="00D4232B" w:rsidRPr="00D4232B">
        <w:rPr>
          <w:rFonts w:cstheme="minorHAnsi"/>
        </w:rPr>
        <w:t>vuokranperintä, haastehakemus ja irtisanominen.</w:t>
      </w:r>
      <w:proofErr w:type="gramEnd"/>
      <w:r w:rsidR="00D4232B" w:rsidRPr="00D4232B">
        <w:rPr>
          <w:rFonts w:cstheme="minorHAnsi"/>
        </w:rPr>
        <w:t xml:space="preserve"> </w:t>
      </w:r>
    </w:p>
    <w:p w:rsidR="00D4232B" w:rsidRPr="00D4232B" w:rsidRDefault="00D4232B" w:rsidP="00D4232B">
      <w:pPr>
        <w:numPr>
          <w:ilvl w:val="0"/>
          <w:numId w:val="6"/>
        </w:numPr>
        <w:spacing w:after="0" w:line="240" w:lineRule="auto"/>
        <w:contextualSpacing/>
        <w:rPr>
          <w:rFonts w:cstheme="minorHAnsi"/>
        </w:rPr>
      </w:pPr>
      <w:r w:rsidRPr="00D4232B">
        <w:rPr>
          <w:rFonts w:cstheme="minorHAnsi"/>
        </w:rPr>
        <w:t>Huoneenvuokralaki</w:t>
      </w:r>
    </w:p>
    <w:p w:rsidR="00D4232B" w:rsidRPr="00D4232B" w:rsidRDefault="00D4232B" w:rsidP="00D4232B">
      <w:pPr>
        <w:numPr>
          <w:ilvl w:val="0"/>
          <w:numId w:val="6"/>
        </w:numPr>
        <w:spacing w:after="0" w:line="240" w:lineRule="auto"/>
        <w:contextualSpacing/>
        <w:rPr>
          <w:rFonts w:cstheme="minorHAnsi"/>
        </w:rPr>
      </w:pPr>
      <w:r w:rsidRPr="00D4232B">
        <w:rPr>
          <w:rFonts w:cstheme="minorHAnsi"/>
        </w:rPr>
        <w:t>Arkistointilaki</w:t>
      </w:r>
    </w:p>
    <w:p w:rsidR="00D4232B" w:rsidRPr="00D4232B" w:rsidRDefault="00D4232B" w:rsidP="00D4232B">
      <w:pPr>
        <w:numPr>
          <w:ilvl w:val="0"/>
          <w:numId w:val="6"/>
        </w:numPr>
        <w:spacing w:after="0" w:line="240" w:lineRule="auto"/>
        <w:contextualSpacing/>
        <w:rPr>
          <w:rFonts w:cstheme="minorHAnsi"/>
        </w:rPr>
      </w:pPr>
      <w:r w:rsidRPr="00D4232B">
        <w:rPr>
          <w:rFonts w:cstheme="minorHAnsi"/>
        </w:rPr>
        <w:t>Yleinen vuokraustoimintaan liittyvä lainsäädäntö</w:t>
      </w:r>
    </w:p>
    <w:p w:rsidR="00D4232B" w:rsidRPr="00D4232B" w:rsidRDefault="00D4232B" w:rsidP="00D4232B">
      <w:pPr>
        <w:numPr>
          <w:ilvl w:val="0"/>
          <w:numId w:val="6"/>
        </w:numPr>
        <w:spacing w:after="0" w:line="240" w:lineRule="auto"/>
        <w:contextualSpacing/>
        <w:rPr>
          <w:rFonts w:cstheme="minorHAnsi"/>
        </w:rPr>
      </w:pPr>
      <w:r w:rsidRPr="00D4232B">
        <w:rPr>
          <w:rFonts w:cstheme="minorHAnsi"/>
        </w:rPr>
        <w:t>Perintälaki</w:t>
      </w:r>
    </w:p>
    <w:p w:rsidR="00D4232B" w:rsidRPr="00D4232B" w:rsidRDefault="00D4232B" w:rsidP="00D4232B">
      <w:pPr>
        <w:numPr>
          <w:ilvl w:val="0"/>
          <w:numId w:val="6"/>
        </w:numPr>
        <w:spacing w:after="0" w:line="240" w:lineRule="auto"/>
        <w:contextualSpacing/>
        <w:rPr>
          <w:rFonts w:cstheme="minorHAnsi"/>
        </w:rPr>
      </w:pPr>
      <w:r w:rsidRPr="00D4232B">
        <w:rPr>
          <w:rFonts w:cstheme="minorHAnsi"/>
        </w:rPr>
        <w:t>Sosiaalihuoltolaki</w:t>
      </w:r>
    </w:p>
    <w:p w:rsidR="00D4232B" w:rsidRDefault="00D4232B" w:rsidP="00D4232B">
      <w:pPr>
        <w:numPr>
          <w:ilvl w:val="0"/>
          <w:numId w:val="6"/>
        </w:numPr>
        <w:spacing w:after="0" w:line="240" w:lineRule="auto"/>
        <w:contextualSpacing/>
        <w:rPr>
          <w:rFonts w:cstheme="minorHAnsi"/>
        </w:rPr>
      </w:pPr>
      <w:r w:rsidRPr="00D4232B">
        <w:rPr>
          <w:rFonts w:cstheme="minorHAnsi"/>
        </w:rPr>
        <w:t>ARA-ohjeistus</w:t>
      </w:r>
    </w:p>
    <w:p w:rsidR="00AD3D51" w:rsidRPr="00AD3D51" w:rsidRDefault="00D4232B" w:rsidP="00AD3D51">
      <w:pPr>
        <w:spacing w:after="0" w:line="240" w:lineRule="auto"/>
        <w:contextualSpacing/>
        <w:rPr>
          <w:rFonts w:cstheme="minorHAnsi"/>
        </w:rPr>
      </w:pPr>
      <w:r>
        <w:rPr>
          <w:rFonts w:cstheme="minorHAnsi"/>
        </w:rPr>
        <w:tab/>
        <w:t xml:space="preserve">Tietoja säilytetään siihen saakka kun vuokrasuhde on päättynyt, sopimus irtisanottu ja </w:t>
      </w:r>
      <w:r>
        <w:rPr>
          <w:rFonts w:cstheme="minorHAnsi"/>
        </w:rPr>
        <w:tab/>
        <w:t>asukkaalta vuokrauksen ajalta perittävät on suoritettu ja vakuus palautettu.</w:t>
      </w:r>
    </w:p>
    <w:p w:rsidR="00D4232B" w:rsidRDefault="00D4232B" w:rsidP="00D4232B">
      <w:pPr>
        <w:pStyle w:val="Luettelokappale"/>
        <w:spacing w:after="0"/>
        <w:ind w:left="360"/>
        <w:rPr>
          <w:b/>
        </w:rPr>
      </w:pPr>
      <w:r>
        <w:rPr>
          <w:b/>
        </w:rPr>
        <w:t>Henkilöstöhallintoprosessi:</w:t>
      </w:r>
    </w:p>
    <w:p w:rsidR="00D4232B" w:rsidRPr="00D4232B" w:rsidRDefault="00D4232B" w:rsidP="00D4232B">
      <w:pPr>
        <w:spacing w:after="0" w:line="240" w:lineRule="auto"/>
        <w:ind w:left="1304"/>
        <w:contextualSpacing/>
        <w:rPr>
          <w:rFonts w:cstheme="minorHAnsi"/>
        </w:rPr>
      </w:pPr>
      <w:r w:rsidRPr="00D4232B">
        <w:rPr>
          <w:rFonts w:cstheme="minorHAnsi"/>
        </w:rPr>
        <w:t>Rekisteriin merkitään ne tiedot, joita yhtiö työnantajatehtävän hoitamiseksi tarvitsee työntekijöistään, luottamushenkilöistään sekä yhtiön eläkejärjestelmään kuuluvista henkilöistä. Tietojen tyypillisimmät käyttöalueet ovat:</w:t>
      </w:r>
    </w:p>
    <w:p w:rsidR="00D4232B" w:rsidRPr="00D4232B" w:rsidRDefault="00D4232B" w:rsidP="00D4232B">
      <w:pPr>
        <w:spacing w:after="0" w:line="240" w:lineRule="auto"/>
        <w:ind w:left="1304"/>
        <w:contextualSpacing/>
        <w:rPr>
          <w:rFonts w:cstheme="minorHAnsi"/>
        </w:rPr>
      </w:pPr>
      <w:r w:rsidRPr="00D4232B">
        <w:rPr>
          <w:rFonts w:cstheme="minorHAnsi"/>
        </w:rPr>
        <w:t xml:space="preserve"> </w:t>
      </w:r>
      <w:proofErr w:type="gramStart"/>
      <w:r w:rsidRPr="00D4232B">
        <w:rPr>
          <w:rFonts w:cstheme="minorHAnsi"/>
        </w:rPr>
        <w:t>-</w:t>
      </w:r>
      <w:proofErr w:type="gramEnd"/>
      <w:r w:rsidRPr="00D4232B">
        <w:rPr>
          <w:rFonts w:cstheme="minorHAnsi"/>
        </w:rPr>
        <w:t xml:space="preserve"> palkanlaskenta ja maksatus </w:t>
      </w:r>
    </w:p>
    <w:p w:rsidR="00D4232B" w:rsidRPr="00D4232B" w:rsidRDefault="00D4232B" w:rsidP="00D4232B">
      <w:pPr>
        <w:spacing w:after="0" w:line="240" w:lineRule="auto"/>
        <w:ind w:left="1304"/>
        <w:contextualSpacing/>
        <w:rPr>
          <w:rFonts w:cstheme="minorHAnsi"/>
        </w:rPr>
      </w:pPr>
      <w:proofErr w:type="gramStart"/>
      <w:r w:rsidRPr="00D4232B">
        <w:rPr>
          <w:rFonts w:cstheme="minorHAnsi"/>
        </w:rPr>
        <w:t>-</w:t>
      </w:r>
      <w:proofErr w:type="gramEnd"/>
      <w:r w:rsidRPr="00D4232B">
        <w:rPr>
          <w:rFonts w:cstheme="minorHAnsi"/>
        </w:rPr>
        <w:t xml:space="preserve"> eläkkeeseen vaikuttavien tietojen tallennus </w:t>
      </w:r>
    </w:p>
    <w:p w:rsidR="00D4232B" w:rsidRPr="00D4232B" w:rsidRDefault="00D4232B" w:rsidP="00D4232B">
      <w:pPr>
        <w:spacing w:after="0" w:line="240" w:lineRule="auto"/>
        <w:ind w:left="1304"/>
        <w:contextualSpacing/>
        <w:rPr>
          <w:rFonts w:cstheme="minorHAnsi"/>
        </w:rPr>
      </w:pPr>
      <w:proofErr w:type="gramStart"/>
      <w:r w:rsidRPr="00D4232B">
        <w:rPr>
          <w:rFonts w:cstheme="minorHAnsi"/>
        </w:rPr>
        <w:t>-</w:t>
      </w:r>
      <w:proofErr w:type="gramEnd"/>
      <w:r w:rsidRPr="00D4232B">
        <w:rPr>
          <w:rFonts w:cstheme="minorHAnsi"/>
        </w:rPr>
        <w:t xml:space="preserve"> ennakonpidätyksen suoritus </w:t>
      </w:r>
    </w:p>
    <w:p w:rsidR="00D4232B" w:rsidRPr="00D4232B" w:rsidRDefault="00D4232B" w:rsidP="00D4232B">
      <w:pPr>
        <w:spacing w:after="0" w:line="240" w:lineRule="auto"/>
        <w:ind w:left="1304"/>
        <w:contextualSpacing/>
        <w:rPr>
          <w:rFonts w:cstheme="minorHAnsi"/>
        </w:rPr>
      </w:pPr>
      <w:proofErr w:type="gramStart"/>
      <w:r w:rsidRPr="00D4232B">
        <w:rPr>
          <w:rFonts w:cstheme="minorHAnsi"/>
        </w:rPr>
        <w:t>-</w:t>
      </w:r>
      <w:proofErr w:type="gramEnd"/>
      <w:r w:rsidRPr="00D4232B">
        <w:rPr>
          <w:rFonts w:cstheme="minorHAnsi"/>
        </w:rPr>
        <w:t xml:space="preserve"> palkansaajien etuuksien määritys </w:t>
      </w:r>
    </w:p>
    <w:p w:rsidR="00D4232B" w:rsidRPr="00D4232B" w:rsidRDefault="00D4232B" w:rsidP="00D4232B">
      <w:pPr>
        <w:spacing w:after="0" w:line="240" w:lineRule="auto"/>
        <w:ind w:left="1304"/>
        <w:contextualSpacing/>
        <w:rPr>
          <w:rFonts w:cstheme="minorHAnsi"/>
        </w:rPr>
      </w:pPr>
      <w:proofErr w:type="gramStart"/>
      <w:r w:rsidRPr="00D4232B">
        <w:rPr>
          <w:rFonts w:cstheme="minorHAnsi"/>
        </w:rPr>
        <w:t>-</w:t>
      </w:r>
      <w:proofErr w:type="gramEnd"/>
      <w:r w:rsidRPr="00D4232B">
        <w:rPr>
          <w:rFonts w:cstheme="minorHAnsi"/>
        </w:rPr>
        <w:t xml:space="preserve"> henkilöstötilastointi </w:t>
      </w:r>
    </w:p>
    <w:p w:rsidR="00D4232B" w:rsidRPr="00D4232B" w:rsidRDefault="00D4232B" w:rsidP="00D4232B">
      <w:pPr>
        <w:numPr>
          <w:ilvl w:val="0"/>
          <w:numId w:val="6"/>
        </w:numPr>
        <w:spacing w:after="0" w:line="240" w:lineRule="auto"/>
        <w:contextualSpacing/>
        <w:rPr>
          <w:rFonts w:cstheme="minorHAnsi"/>
        </w:rPr>
      </w:pPr>
      <w:r w:rsidRPr="00D4232B">
        <w:rPr>
          <w:rFonts w:cstheme="minorHAnsi"/>
        </w:rPr>
        <w:t>Hallintolaki</w:t>
      </w:r>
    </w:p>
    <w:p w:rsidR="00D4232B" w:rsidRPr="00D4232B" w:rsidRDefault="00D4232B" w:rsidP="00D4232B">
      <w:pPr>
        <w:numPr>
          <w:ilvl w:val="0"/>
          <w:numId w:val="6"/>
        </w:numPr>
        <w:spacing w:after="0" w:line="240" w:lineRule="auto"/>
        <w:contextualSpacing/>
        <w:rPr>
          <w:rFonts w:cstheme="minorHAnsi"/>
        </w:rPr>
      </w:pPr>
      <w:r w:rsidRPr="00D4232B">
        <w:rPr>
          <w:rFonts w:cstheme="minorHAnsi"/>
        </w:rPr>
        <w:t>Työsopimuslaki</w:t>
      </w:r>
    </w:p>
    <w:p w:rsidR="00D4232B" w:rsidRPr="00D4232B" w:rsidRDefault="00D4232B" w:rsidP="00D4232B">
      <w:pPr>
        <w:numPr>
          <w:ilvl w:val="0"/>
          <w:numId w:val="6"/>
        </w:numPr>
        <w:spacing w:after="0" w:line="240" w:lineRule="auto"/>
        <w:contextualSpacing/>
        <w:rPr>
          <w:rFonts w:cstheme="minorHAnsi"/>
        </w:rPr>
      </w:pPr>
      <w:r w:rsidRPr="00D4232B">
        <w:rPr>
          <w:rFonts w:cstheme="minorHAnsi"/>
        </w:rPr>
        <w:t>Työeläkelaki</w:t>
      </w:r>
    </w:p>
    <w:p w:rsidR="00D4232B" w:rsidRPr="00D4232B" w:rsidRDefault="00D4232B" w:rsidP="00D4232B">
      <w:pPr>
        <w:numPr>
          <w:ilvl w:val="0"/>
          <w:numId w:val="6"/>
        </w:numPr>
        <w:spacing w:after="0" w:line="240" w:lineRule="auto"/>
        <w:contextualSpacing/>
        <w:rPr>
          <w:rFonts w:cstheme="minorHAnsi"/>
        </w:rPr>
      </w:pPr>
      <w:r w:rsidRPr="00D4232B">
        <w:rPr>
          <w:rFonts w:cstheme="minorHAnsi"/>
        </w:rPr>
        <w:t>Arkistointilaki</w:t>
      </w:r>
    </w:p>
    <w:p w:rsidR="003A7446" w:rsidRDefault="00D4232B" w:rsidP="003A7446">
      <w:pPr>
        <w:numPr>
          <w:ilvl w:val="0"/>
          <w:numId w:val="6"/>
        </w:numPr>
        <w:spacing w:after="0" w:line="240" w:lineRule="auto"/>
        <w:contextualSpacing/>
        <w:rPr>
          <w:rFonts w:cstheme="minorHAnsi"/>
        </w:rPr>
      </w:pPr>
      <w:r w:rsidRPr="00D4232B">
        <w:rPr>
          <w:rFonts w:cstheme="minorHAnsi"/>
        </w:rPr>
        <w:t>Kaupungin konserniohjeistus</w:t>
      </w:r>
    </w:p>
    <w:p w:rsidR="00D4232B" w:rsidRPr="0012567F" w:rsidRDefault="003A7446" w:rsidP="0012567F">
      <w:pPr>
        <w:spacing w:after="0" w:line="240" w:lineRule="auto"/>
        <w:contextualSpacing/>
        <w:rPr>
          <w:rFonts w:cstheme="minorHAnsi"/>
        </w:rPr>
      </w:pPr>
      <w:r>
        <w:rPr>
          <w:rFonts w:cstheme="minorHAnsi"/>
        </w:rPr>
        <w:lastRenderedPageBreak/>
        <w:tab/>
        <w:t xml:space="preserve">Rekrytointiin kerättävät tiedot hävitetään rekrytointiprosessin päätyttyä, kun valinta on </w:t>
      </w:r>
      <w:r>
        <w:rPr>
          <w:rFonts w:cstheme="minorHAnsi"/>
        </w:rPr>
        <w:tab/>
        <w:t>tehty. Muita henkilöstöhallinnon t</w:t>
      </w:r>
      <w:r w:rsidR="00D4232B">
        <w:rPr>
          <w:rFonts w:cstheme="minorHAnsi"/>
        </w:rPr>
        <w:t xml:space="preserve">ietoja säilytetään </w:t>
      </w:r>
      <w:r>
        <w:rPr>
          <w:rFonts w:cstheme="minorHAnsi"/>
        </w:rPr>
        <w:t xml:space="preserve">työsuhteen päätyttyä </w:t>
      </w:r>
      <w:r w:rsidR="00D4232B">
        <w:rPr>
          <w:rFonts w:cstheme="minorHAnsi"/>
        </w:rPr>
        <w:t xml:space="preserve">siihen saakka </w:t>
      </w:r>
      <w:r>
        <w:rPr>
          <w:rFonts w:cstheme="minorHAnsi"/>
        </w:rPr>
        <w:tab/>
      </w:r>
      <w:r w:rsidR="00D4232B">
        <w:rPr>
          <w:rFonts w:cstheme="minorHAnsi"/>
        </w:rPr>
        <w:t xml:space="preserve">kunnes lakisääteinen </w:t>
      </w:r>
      <w:r>
        <w:rPr>
          <w:rFonts w:cstheme="minorHAnsi"/>
        </w:rPr>
        <w:t>työtodistuksenlaatimisvelvoite on päättynyt.</w:t>
      </w:r>
    </w:p>
    <w:p w:rsidR="003A7446" w:rsidRDefault="003A7446" w:rsidP="00D4232B">
      <w:pPr>
        <w:pStyle w:val="Luettelokappale"/>
        <w:spacing w:after="0"/>
        <w:ind w:left="360"/>
        <w:rPr>
          <w:b/>
        </w:rPr>
      </w:pPr>
      <w:r>
        <w:rPr>
          <w:b/>
        </w:rPr>
        <w:t>Huolto</w:t>
      </w:r>
      <w:r w:rsidR="00D4232B">
        <w:rPr>
          <w:b/>
        </w:rPr>
        <w:t xml:space="preserve"> ja ylläpitoprosessi:</w:t>
      </w:r>
    </w:p>
    <w:p w:rsidR="003A7446" w:rsidRPr="003A7446" w:rsidRDefault="003A7446" w:rsidP="003A7446">
      <w:pPr>
        <w:pStyle w:val="Luettelokappale"/>
        <w:spacing w:after="0"/>
        <w:ind w:left="1304"/>
        <w:rPr>
          <w:rFonts w:cstheme="minorHAnsi"/>
        </w:rPr>
      </w:pPr>
      <w:proofErr w:type="gramStart"/>
      <w:r w:rsidRPr="003A7446">
        <w:rPr>
          <w:rFonts w:cstheme="minorHAnsi"/>
        </w:rPr>
        <w:t>Kiinteistöjen huolto ja ylläpito, oven avaukset.</w:t>
      </w:r>
      <w:proofErr w:type="gramEnd"/>
      <w:r w:rsidRPr="003A7446">
        <w:rPr>
          <w:rFonts w:cstheme="minorHAnsi"/>
        </w:rPr>
        <w:t xml:space="preserve"> Tiedot kerätään ja säilytetään asunt</w:t>
      </w:r>
      <w:r>
        <w:rPr>
          <w:rFonts w:cstheme="minorHAnsi"/>
        </w:rPr>
        <w:t>okohtaista huoltokirjaa varten.</w:t>
      </w:r>
    </w:p>
    <w:p w:rsidR="003A7446" w:rsidRPr="0012567F" w:rsidRDefault="003A7446" w:rsidP="00BD782D">
      <w:pPr>
        <w:numPr>
          <w:ilvl w:val="0"/>
          <w:numId w:val="6"/>
        </w:numPr>
        <w:spacing w:after="0" w:line="240" w:lineRule="auto"/>
        <w:contextualSpacing/>
        <w:rPr>
          <w:rFonts w:cstheme="minorHAnsi"/>
        </w:rPr>
      </w:pPr>
      <w:r w:rsidRPr="003A7446">
        <w:rPr>
          <w:rFonts w:cstheme="minorHAnsi"/>
        </w:rPr>
        <w:t>kiinteistöhuoltosopimukset</w:t>
      </w:r>
    </w:p>
    <w:p w:rsidR="006B2C54" w:rsidRPr="0012567F" w:rsidRDefault="003A7446" w:rsidP="0012567F">
      <w:pPr>
        <w:spacing w:after="0" w:line="240" w:lineRule="auto"/>
        <w:contextualSpacing/>
        <w:rPr>
          <w:rFonts w:cstheme="minorHAnsi"/>
        </w:rPr>
      </w:pPr>
      <w:r>
        <w:rPr>
          <w:rFonts w:cstheme="minorHAnsi"/>
        </w:rPr>
        <w:tab/>
        <w:t xml:space="preserve">Paperiset työmääräykset hävitetään </w:t>
      </w:r>
      <w:r w:rsidR="00926D41">
        <w:rPr>
          <w:rFonts w:cstheme="minorHAnsi"/>
        </w:rPr>
        <w:t xml:space="preserve">heti </w:t>
      </w:r>
      <w:r>
        <w:rPr>
          <w:rFonts w:cstheme="minorHAnsi"/>
        </w:rPr>
        <w:t xml:space="preserve">työsuorituksen jälkeen. Tietoja ei poisteta </w:t>
      </w:r>
      <w:r>
        <w:rPr>
          <w:rFonts w:cstheme="minorHAnsi"/>
        </w:rPr>
        <w:tab/>
        <w:t>järjestelmästä.</w:t>
      </w:r>
    </w:p>
    <w:p w:rsidR="006B2C54" w:rsidRDefault="006B2C54" w:rsidP="00C5410C">
      <w:pPr>
        <w:pStyle w:val="Luettelokappale"/>
        <w:numPr>
          <w:ilvl w:val="0"/>
          <w:numId w:val="2"/>
        </w:numPr>
        <w:rPr>
          <w:b/>
        </w:rPr>
      </w:pPr>
      <w:proofErr w:type="gramStart"/>
      <w:r w:rsidRPr="006B2C54">
        <w:rPr>
          <w:b/>
        </w:rPr>
        <w:t>Kuvaus rekisteröityjen ryhmistä ja henkilötietoryhmistä</w:t>
      </w:r>
      <w:r w:rsidR="003B0F84">
        <w:rPr>
          <w:b/>
        </w:rPr>
        <w:t>, Artikla 14.1 (d)</w:t>
      </w:r>
      <w:proofErr w:type="gramEnd"/>
    </w:p>
    <w:p w:rsidR="00926D41" w:rsidRDefault="00926D41" w:rsidP="00926D41">
      <w:pPr>
        <w:pStyle w:val="Luettelokappale"/>
        <w:spacing w:after="0"/>
        <w:ind w:left="360"/>
        <w:rPr>
          <w:b/>
        </w:rPr>
      </w:pPr>
      <w:r>
        <w:rPr>
          <w:b/>
        </w:rPr>
        <w:t>Asuntojen hakuprosessi:</w:t>
      </w:r>
    </w:p>
    <w:p w:rsidR="00926D41" w:rsidRDefault="00926D41" w:rsidP="00926D41">
      <w:pPr>
        <w:spacing w:after="0" w:line="240" w:lineRule="auto"/>
        <w:ind w:left="360"/>
        <w:contextualSpacing/>
        <w:rPr>
          <w:rFonts w:cstheme="minorHAnsi"/>
        </w:rPr>
      </w:pPr>
      <w:r w:rsidRPr="00926D41">
        <w:rPr>
          <w:rFonts w:cstheme="minorHAnsi"/>
        </w:rPr>
        <w:t>Rekisterissä on tiedot Riihimäen Kotikulma Oy:ltä asuntoa hakeneista ja vuokrasopimuksen tehneistä henkilöistä.</w:t>
      </w:r>
    </w:p>
    <w:p w:rsidR="00926D41" w:rsidRPr="00926D41" w:rsidRDefault="00926D41" w:rsidP="00926D41">
      <w:pPr>
        <w:spacing w:after="0" w:line="240" w:lineRule="auto"/>
        <w:ind w:left="720"/>
        <w:contextualSpacing/>
        <w:rPr>
          <w:rFonts w:cstheme="minorHAnsi"/>
        </w:rPr>
      </w:pPr>
      <w:r w:rsidRPr="00926D41">
        <w:rPr>
          <w:rFonts w:cstheme="minorHAnsi"/>
        </w:rPr>
        <w:t>Käsittelypäätöksiin ja vuokrasopimuksiin tarvittavat tiedot:</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Palkka- ja opiskelutodistukset</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 xml:space="preserve">Verotodistukset </w:t>
      </w:r>
      <w:proofErr w:type="gramStart"/>
      <w:r w:rsidRPr="00926D41">
        <w:rPr>
          <w:rFonts w:cstheme="minorHAnsi"/>
        </w:rPr>
        <w:t>18-vuotta</w:t>
      </w:r>
      <w:proofErr w:type="gramEnd"/>
      <w:r w:rsidRPr="00926D41">
        <w:rPr>
          <w:rFonts w:cstheme="minorHAnsi"/>
        </w:rPr>
        <w:t xml:space="preserve"> täyttäneistä hakijoista</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Todistus eläkkeen määrästä (brutto €/kk)</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Raskaustodistus</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Selvitys omaisuudesta ja veloista</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Muita liitteitä (lääkärintodistus, nykyisen asunnon irtisanomisilmoitus yms.)</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Veroehdotus</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Tilinauha (jos töissä)</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Lainatodistus</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Kelan viimeisin päätös</w:t>
      </w:r>
    </w:p>
    <w:p w:rsidR="00AD3D51" w:rsidRPr="0012567F" w:rsidRDefault="00926D41" w:rsidP="00AD3D51">
      <w:pPr>
        <w:numPr>
          <w:ilvl w:val="0"/>
          <w:numId w:val="7"/>
        </w:numPr>
        <w:spacing w:after="0" w:line="240" w:lineRule="auto"/>
        <w:ind w:left="1440"/>
        <w:contextualSpacing/>
        <w:rPr>
          <w:rFonts w:cstheme="minorHAnsi"/>
        </w:rPr>
      </w:pPr>
      <w:r w:rsidRPr="00926D41">
        <w:rPr>
          <w:rFonts w:cstheme="minorHAnsi"/>
        </w:rPr>
        <w:t>Luottotiedot tarkistetaan satunnaisesti</w:t>
      </w:r>
    </w:p>
    <w:p w:rsidR="00926D41" w:rsidRDefault="00926D41" w:rsidP="00926D41">
      <w:pPr>
        <w:pStyle w:val="Luettelokappale"/>
        <w:spacing w:after="0"/>
        <w:ind w:left="360"/>
        <w:rPr>
          <w:b/>
        </w:rPr>
      </w:pPr>
      <w:r>
        <w:rPr>
          <w:b/>
        </w:rPr>
        <w:t>Asiakkuusprosessi:</w:t>
      </w:r>
    </w:p>
    <w:p w:rsidR="00926D41" w:rsidRPr="00926D41" w:rsidRDefault="00926D41" w:rsidP="00926D41">
      <w:pPr>
        <w:spacing w:after="0" w:line="240" w:lineRule="auto"/>
        <w:ind w:left="360"/>
        <w:contextualSpacing/>
        <w:rPr>
          <w:rFonts w:cstheme="minorHAnsi"/>
        </w:rPr>
      </w:pPr>
      <w:r w:rsidRPr="00926D41">
        <w:rPr>
          <w:rFonts w:cstheme="minorHAnsi"/>
        </w:rPr>
        <w:t>Rekisterissä on tiedot Riihimäen Kotikulma Oy:ltä asuntoa hakeneista ja vuokrasopimuksen tehneistä henkilöistä.</w:t>
      </w:r>
    </w:p>
    <w:p w:rsidR="00926D41" w:rsidRPr="00926D41" w:rsidRDefault="00926D41" w:rsidP="00926D41">
      <w:pPr>
        <w:spacing w:after="0" w:line="240" w:lineRule="auto"/>
        <w:ind w:left="720"/>
        <w:contextualSpacing/>
        <w:rPr>
          <w:rFonts w:cstheme="minorHAnsi"/>
        </w:rPr>
      </w:pPr>
      <w:r w:rsidRPr="00926D41">
        <w:rPr>
          <w:rFonts w:cstheme="minorHAnsi"/>
        </w:rPr>
        <w:t>Käsittelypäätöksiin ja vuokrasopimuksiin tarvittavat tiedot:</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Palkka- ja opiskelutodistukset</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 xml:space="preserve">Verotodistukset </w:t>
      </w:r>
      <w:proofErr w:type="gramStart"/>
      <w:r w:rsidRPr="00926D41">
        <w:rPr>
          <w:rFonts w:cstheme="minorHAnsi"/>
        </w:rPr>
        <w:t>18-vuotta</w:t>
      </w:r>
      <w:proofErr w:type="gramEnd"/>
      <w:r w:rsidRPr="00926D41">
        <w:rPr>
          <w:rFonts w:cstheme="minorHAnsi"/>
        </w:rPr>
        <w:t xml:space="preserve"> täyttäneistä hakijoista</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Todistus eläkkeen määrästä (brutto €/kk)</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Raskaustodistus</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Selvitys omaisuudesta ja veloista</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Muita liitteitä (lääkärintodistus, nykyisen asunnon irtisanomisilmoitus yms.)</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Veroehdotus</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Tilinauha (jos töissä)</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Lainatodistus</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Kelan viimeisin päätös</w:t>
      </w:r>
    </w:p>
    <w:p w:rsidR="00AD3D51" w:rsidRPr="0012567F" w:rsidRDefault="00926D41" w:rsidP="00AD3D51">
      <w:pPr>
        <w:numPr>
          <w:ilvl w:val="0"/>
          <w:numId w:val="7"/>
        </w:numPr>
        <w:spacing w:after="0" w:line="240" w:lineRule="auto"/>
        <w:ind w:left="1440"/>
        <w:contextualSpacing/>
        <w:rPr>
          <w:rFonts w:cstheme="minorHAnsi"/>
        </w:rPr>
      </w:pPr>
      <w:r w:rsidRPr="00926D41">
        <w:rPr>
          <w:rFonts w:cstheme="minorHAnsi"/>
        </w:rPr>
        <w:t>Luottotiedot tarkistetaan satunnaisesti</w:t>
      </w:r>
    </w:p>
    <w:p w:rsidR="00926D41" w:rsidRDefault="00926D41" w:rsidP="00926D41">
      <w:pPr>
        <w:pStyle w:val="Luettelokappale"/>
        <w:spacing w:after="0"/>
        <w:ind w:left="360"/>
        <w:rPr>
          <w:b/>
        </w:rPr>
      </w:pPr>
      <w:r>
        <w:rPr>
          <w:b/>
        </w:rPr>
        <w:t>Henkilöstöhallintoprosessi:</w:t>
      </w:r>
    </w:p>
    <w:p w:rsidR="00926D41" w:rsidRPr="00926D41" w:rsidRDefault="00926D41" w:rsidP="00926D41">
      <w:pPr>
        <w:spacing w:after="0" w:line="240" w:lineRule="auto"/>
        <w:ind w:left="360"/>
        <w:contextualSpacing/>
        <w:rPr>
          <w:rFonts w:cstheme="minorHAnsi"/>
        </w:rPr>
      </w:pPr>
      <w:r w:rsidRPr="00926D41">
        <w:rPr>
          <w:rFonts w:cstheme="minorHAnsi"/>
        </w:rPr>
        <w:t>Rekisterissä on tiedot Kotikulmakonsernin ja erillisyhtiöiden työntekijöistä ja luottamushenkilöistä.</w:t>
      </w:r>
    </w:p>
    <w:p w:rsidR="00926D41" w:rsidRPr="00926D41" w:rsidRDefault="00926D41" w:rsidP="00926D41">
      <w:pPr>
        <w:spacing w:after="0" w:line="240" w:lineRule="auto"/>
        <w:ind w:left="720"/>
        <w:contextualSpacing/>
        <w:rPr>
          <w:rFonts w:cstheme="minorHAnsi"/>
        </w:rPr>
      </w:pPr>
      <w:r w:rsidRPr="00926D41">
        <w:rPr>
          <w:rFonts w:cstheme="minorHAnsi"/>
        </w:rPr>
        <w:t>Palkanlaskentaan tarvittavat tiedot:</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työtehtävä</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etunimi ja sukunimi</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kotiosoite</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puhelinnumero</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henkilötunnus</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pankkitilin numero</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verokortti</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ulosottopäätökset</w:t>
      </w:r>
    </w:p>
    <w:p w:rsidR="00AD3D51" w:rsidRPr="0012567F" w:rsidRDefault="00926D41" w:rsidP="00AD3D51">
      <w:pPr>
        <w:numPr>
          <w:ilvl w:val="0"/>
          <w:numId w:val="7"/>
        </w:numPr>
        <w:spacing w:after="0" w:line="240" w:lineRule="auto"/>
        <w:ind w:left="1440"/>
        <w:contextualSpacing/>
        <w:rPr>
          <w:rFonts w:cstheme="minorHAnsi"/>
        </w:rPr>
      </w:pPr>
      <w:r w:rsidRPr="00926D41">
        <w:rPr>
          <w:rFonts w:cstheme="minorHAnsi"/>
        </w:rPr>
        <w:lastRenderedPageBreak/>
        <w:t>sairauslomatodistukset</w:t>
      </w:r>
    </w:p>
    <w:p w:rsidR="00926D41" w:rsidRDefault="00926D41" w:rsidP="00926D41">
      <w:pPr>
        <w:pStyle w:val="Luettelokappale"/>
        <w:spacing w:after="0"/>
        <w:ind w:left="360"/>
        <w:rPr>
          <w:b/>
        </w:rPr>
      </w:pPr>
      <w:r>
        <w:rPr>
          <w:b/>
        </w:rPr>
        <w:t>Huolto ja ylläpitoprosessi:</w:t>
      </w:r>
    </w:p>
    <w:p w:rsidR="00926D41" w:rsidRPr="00926D41" w:rsidRDefault="00926D41" w:rsidP="00926D41">
      <w:pPr>
        <w:spacing w:after="0" w:line="240" w:lineRule="auto"/>
        <w:ind w:left="360"/>
        <w:contextualSpacing/>
        <w:rPr>
          <w:rFonts w:cstheme="minorHAnsi"/>
        </w:rPr>
      </w:pPr>
      <w:r w:rsidRPr="00926D41">
        <w:rPr>
          <w:rFonts w:cstheme="minorHAnsi"/>
        </w:rPr>
        <w:t>Rekisterissä on tiedot Riihimäen Kotikulma Oy:n kanssa vuokrasopimuksen tehneistä henkilöistä ja vuosisopimusurakoitsijoista.</w:t>
      </w:r>
    </w:p>
    <w:p w:rsidR="00926D41" w:rsidRPr="00926D41" w:rsidRDefault="00926D41" w:rsidP="00926D41">
      <w:pPr>
        <w:spacing w:after="0" w:line="240" w:lineRule="auto"/>
        <w:ind w:left="720"/>
        <w:contextualSpacing/>
        <w:rPr>
          <w:rFonts w:cstheme="minorHAnsi"/>
        </w:rPr>
      </w:pPr>
      <w:r w:rsidRPr="00926D41">
        <w:rPr>
          <w:rFonts w:cstheme="minorHAnsi"/>
        </w:rPr>
        <w:t>Huolto- ja ylläpitotoiminnan toteuttamiseen tarvittavat tiedot:</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nimi</w:t>
      </w:r>
    </w:p>
    <w:p w:rsidR="00926D41" w:rsidRPr="00926D41" w:rsidRDefault="00926D41" w:rsidP="00926D41">
      <w:pPr>
        <w:numPr>
          <w:ilvl w:val="0"/>
          <w:numId w:val="7"/>
        </w:numPr>
        <w:spacing w:after="0" w:line="240" w:lineRule="auto"/>
        <w:ind w:left="1440"/>
        <w:contextualSpacing/>
        <w:rPr>
          <w:rFonts w:cstheme="minorHAnsi"/>
        </w:rPr>
      </w:pPr>
      <w:r w:rsidRPr="00926D41">
        <w:rPr>
          <w:rFonts w:cstheme="minorHAnsi"/>
        </w:rPr>
        <w:t>osoite</w:t>
      </w:r>
    </w:p>
    <w:p w:rsidR="00926D41" w:rsidRDefault="00926D41" w:rsidP="00926D41">
      <w:pPr>
        <w:numPr>
          <w:ilvl w:val="0"/>
          <w:numId w:val="7"/>
        </w:numPr>
        <w:spacing w:after="0" w:line="240" w:lineRule="auto"/>
        <w:ind w:left="1440"/>
        <w:contextualSpacing/>
        <w:rPr>
          <w:rFonts w:cstheme="minorHAnsi"/>
        </w:rPr>
      </w:pPr>
      <w:r w:rsidRPr="00926D41">
        <w:rPr>
          <w:rFonts w:cstheme="minorHAnsi"/>
        </w:rPr>
        <w:t>henkilötunnus</w:t>
      </w:r>
    </w:p>
    <w:p w:rsidR="00AD3D51" w:rsidRPr="0012567F" w:rsidRDefault="00926D41" w:rsidP="00AD3D51">
      <w:pPr>
        <w:numPr>
          <w:ilvl w:val="0"/>
          <w:numId w:val="7"/>
        </w:numPr>
        <w:spacing w:after="0" w:line="240" w:lineRule="auto"/>
        <w:ind w:left="1440"/>
        <w:contextualSpacing/>
        <w:rPr>
          <w:rFonts w:cstheme="minorHAnsi"/>
        </w:rPr>
      </w:pPr>
      <w:r>
        <w:rPr>
          <w:rFonts w:cstheme="minorHAnsi"/>
        </w:rPr>
        <w:t>puhelinnumero</w:t>
      </w:r>
    </w:p>
    <w:p w:rsidR="006B2C54" w:rsidRPr="006B2C54" w:rsidRDefault="006B2C54" w:rsidP="00C5410C">
      <w:pPr>
        <w:pStyle w:val="Luettelokappale"/>
        <w:numPr>
          <w:ilvl w:val="0"/>
          <w:numId w:val="2"/>
        </w:numPr>
        <w:rPr>
          <w:b/>
        </w:rPr>
      </w:pPr>
      <w:r w:rsidRPr="006B2C54">
        <w:rPr>
          <w:b/>
        </w:rPr>
        <w:t>Ryhmät, joille henkilötietoja on luovutettu tai luovutetaan</w:t>
      </w:r>
      <w:r w:rsidR="003B0F84">
        <w:rPr>
          <w:b/>
        </w:rPr>
        <w:t>, Artikla</w:t>
      </w:r>
      <w:r w:rsidR="005725EF">
        <w:rPr>
          <w:b/>
        </w:rPr>
        <w:t>t</w:t>
      </w:r>
      <w:r w:rsidR="003B0F84">
        <w:rPr>
          <w:b/>
        </w:rPr>
        <w:t xml:space="preserve"> 13.1(e), 14.1 (e) </w:t>
      </w:r>
    </w:p>
    <w:p w:rsidR="00E578DB" w:rsidRDefault="00E578DB" w:rsidP="00E578DB">
      <w:pPr>
        <w:pStyle w:val="Luettelokappale"/>
        <w:spacing w:after="0"/>
        <w:ind w:left="360"/>
        <w:rPr>
          <w:b/>
        </w:rPr>
      </w:pPr>
      <w:r>
        <w:rPr>
          <w:b/>
        </w:rPr>
        <w:t>Asuntojen hakuprosessi:</w:t>
      </w:r>
    </w:p>
    <w:p w:rsidR="00E578DB" w:rsidRPr="00E578DB" w:rsidRDefault="00E578DB" w:rsidP="00E578DB">
      <w:pPr>
        <w:numPr>
          <w:ilvl w:val="0"/>
          <w:numId w:val="7"/>
        </w:numPr>
        <w:spacing w:after="0" w:line="240" w:lineRule="auto"/>
        <w:ind w:left="1080"/>
        <w:contextualSpacing/>
        <w:rPr>
          <w:rFonts w:cstheme="minorHAnsi"/>
        </w:rPr>
      </w:pPr>
      <w:r w:rsidRPr="00E578DB">
        <w:rPr>
          <w:rFonts w:cstheme="minorHAnsi"/>
        </w:rPr>
        <w:t>asiakkaalle itselleen tai hänen valtuuttamalleen</w:t>
      </w:r>
    </w:p>
    <w:p w:rsidR="00E578DB" w:rsidRPr="00E578DB" w:rsidRDefault="00E578DB" w:rsidP="00E578DB">
      <w:pPr>
        <w:numPr>
          <w:ilvl w:val="0"/>
          <w:numId w:val="7"/>
        </w:numPr>
        <w:spacing w:after="0" w:line="240" w:lineRule="auto"/>
        <w:ind w:left="1080"/>
        <w:contextualSpacing/>
        <w:rPr>
          <w:rFonts w:cstheme="minorHAnsi"/>
        </w:rPr>
      </w:pPr>
      <w:r w:rsidRPr="00E578DB">
        <w:rPr>
          <w:rFonts w:cstheme="minorHAnsi"/>
        </w:rPr>
        <w:t>lakiin perustuvan tietopyynnön perusteella siihen oikeutetulle viranomaiselle (asuntosihteeri, ARA)</w:t>
      </w:r>
    </w:p>
    <w:p w:rsidR="00E578DB" w:rsidRPr="00AD3D51" w:rsidRDefault="00E578DB" w:rsidP="00AD3D51">
      <w:pPr>
        <w:spacing w:after="0" w:line="240" w:lineRule="auto"/>
        <w:ind w:left="360"/>
        <w:contextualSpacing/>
        <w:rPr>
          <w:rFonts w:cstheme="minorHAnsi"/>
        </w:rPr>
      </w:pPr>
      <w:r w:rsidRPr="00E578DB">
        <w:rPr>
          <w:rFonts w:cstheme="minorHAnsi"/>
        </w:rPr>
        <w:t>Edellä mainittuihin liitteisiin liittyy tyypillisesti arkaluontoista tietoa, joka tulee ottaa niiden käsittelyssä huomioon</w:t>
      </w:r>
      <w:r>
        <w:rPr>
          <w:rFonts w:cstheme="minorHAnsi"/>
        </w:rPr>
        <w:t>.</w:t>
      </w:r>
    </w:p>
    <w:p w:rsidR="00E578DB" w:rsidRDefault="00E578DB" w:rsidP="00E578DB">
      <w:pPr>
        <w:pStyle w:val="Luettelokappale"/>
        <w:spacing w:after="0"/>
        <w:ind w:left="360"/>
        <w:rPr>
          <w:b/>
        </w:rPr>
      </w:pPr>
      <w:r>
        <w:rPr>
          <w:b/>
        </w:rPr>
        <w:t>Asiakkuusprosessi:</w:t>
      </w:r>
    </w:p>
    <w:p w:rsidR="00E578DB" w:rsidRPr="00E578DB" w:rsidRDefault="00E578DB" w:rsidP="00E578DB">
      <w:pPr>
        <w:numPr>
          <w:ilvl w:val="0"/>
          <w:numId w:val="7"/>
        </w:numPr>
        <w:spacing w:after="0" w:line="240" w:lineRule="auto"/>
        <w:ind w:left="1080"/>
        <w:contextualSpacing/>
        <w:rPr>
          <w:rFonts w:cstheme="minorHAnsi"/>
        </w:rPr>
      </w:pPr>
      <w:r w:rsidRPr="00E578DB">
        <w:rPr>
          <w:rFonts w:cstheme="minorHAnsi"/>
        </w:rPr>
        <w:t>asiakkaalle itselleen tai hänen valtuuttamalleen</w:t>
      </w:r>
    </w:p>
    <w:p w:rsidR="00E578DB" w:rsidRPr="00E578DB" w:rsidRDefault="0077172E" w:rsidP="00E578DB">
      <w:pPr>
        <w:numPr>
          <w:ilvl w:val="0"/>
          <w:numId w:val="7"/>
        </w:numPr>
        <w:spacing w:after="0" w:line="240" w:lineRule="auto"/>
        <w:ind w:left="1080"/>
        <w:contextualSpacing/>
        <w:rPr>
          <w:rFonts w:cstheme="minorHAnsi"/>
        </w:rPr>
      </w:pPr>
      <w:r>
        <w:rPr>
          <w:rFonts w:cstheme="minorHAnsi"/>
        </w:rPr>
        <w:t xml:space="preserve">Intrum </w:t>
      </w:r>
      <w:bookmarkStart w:id="0" w:name="_GoBack"/>
      <w:bookmarkEnd w:id="0"/>
      <w:r w:rsidR="00E578DB" w:rsidRPr="00E578DB">
        <w:rPr>
          <w:rFonts w:cstheme="minorHAnsi"/>
        </w:rPr>
        <w:t>Oy:lle perintää varten</w:t>
      </w:r>
    </w:p>
    <w:p w:rsidR="00E578DB" w:rsidRPr="00E578DB" w:rsidRDefault="00E578DB" w:rsidP="00E578DB">
      <w:pPr>
        <w:numPr>
          <w:ilvl w:val="0"/>
          <w:numId w:val="7"/>
        </w:numPr>
        <w:spacing w:after="0" w:line="240" w:lineRule="auto"/>
        <w:ind w:left="1080"/>
        <w:contextualSpacing/>
        <w:rPr>
          <w:rFonts w:cstheme="minorHAnsi"/>
        </w:rPr>
      </w:pPr>
      <w:r w:rsidRPr="00E578DB">
        <w:rPr>
          <w:rFonts w:cstheme="minorHAnsi"/>
        </w:rPr>
        <w:t>lakiin perustuvan tietopyynnön perusteella siihen oikeutetulle viranomaiselle (käräjäoikeus)</w:t>
      </w:r>
    </w:p>
    <w:p w:rsidR="00E578DB" w:rsidRPr="00AD3D51" w:rsidRDefault="00E578DB" w:rsidP="00AD3D51">
      <w:pPr>
        <w:spacing w:after="0" w:line="240" w:lineRule="auto"/>
        <w:ind w:left="360"/>
        <w:contextualSpacing/>
        <w:rPr>
          <w:rFonts w:cstheme="minorHAnsi"/>
        </w:rPr>
      </w:pPr>
      <w:r w:rsidRPr="00E578DB">
        <w:rPr>
          <w:rFonts w:cstheme="minorHAnsi"/>
        </w:rPr>
        <w:t>Edellä mainittuihin liitteisiin liittyy tyypillisesti arkaluontoista tietoa, joka tulee ottaa niiden käsittelyssä huomioon</w:t>
      </w:r>
      <w:r>
        <w:rPr>
          <w:rFonts w:cstheme="minorHAnsi"/>
        </w:rPr>
        <w:t>.</w:t>
      </w:r>
    </w:p>
    <w:p w:rsidR="00E578DB" w:rsidRDefault="00E578DB" w:rsidP="00E578DB">
      <w:pPr>
        <w:pStyle w:val="Luettelokappale"/>
        <w:spacing w:after="0"/>
        <w:ind w:left="360"/>
        <w:rPr>
          <w:b/>
        </w:rPr>
      </w:pPr>
      <w:r>
        <w:rPr>
          <w:b/>
        </w:rPr>
        <w:t>Henkilöstöhallintoprosessi:</w:t>
      </w:r>
    </w:p>
    <w:p w:rsidR="00E578DB" w:rsidRPr="00E578DB" w:rsidRDefault="00E578DB" w:rsidP="00E578DB">
      <w:pPr>
        <w:numPr>
          <w:ilvl w:val="0"/>
          <w:numId w:val="7"/>
        </w:numPr>
        <w:spacing w:after="0" w:line="240" w:lineRule="auto"/>
        <w:ind w:left="1080"/>
        <w:contextualSpacing/>
        <w:rPr>
          <w:rFonts w:cstheme="minorHAnsi"/>
        </w:rPr>
      </w:pPr>
      <w:r w:rsidRPr="00E578DB">
        <w:rPr>
          <w:rFonts w:cstheme="minorHAnsi"/>
        </w:rPr>
        <w:t>asiakkaalle itselleen tai hänen valtuuttamalleen</w:t>
      </w:r>
    </w:p>
    <w:p w:rsidR="00E578DB" w:rsidRPr="00E578DB" w:rsidRDefault="00E578DB" w:rsidP="00E578DB">
      <w:pPr>
        <w:numPr>
          <w:ilvl w:val="0"/>
          <w:numId w:val="7"/>
        </w:numPr>
        <w:spacing w:after="0" w:line="240" w:lineRule="auto"/>
        <w:ind w:left="1080"/>
        <w:contextualSpacing/>
        <w:rPr>
          <w:rFonts w:cstheme="minorHAnsi"/>
        </w:rPr>
      </w:pPr>
      <w:r w:rsidRPr="00E578DB">
        <w:rPr>
          <w:rFonts w:cstheme="minorHAnsi"/>
        </w:rPr>
        <w:t>työterveyshuollolle</w:t>
      </w:r>
      <w:r w:rsidR="00190757">
        <w:rPr>
          <w:rFonts w:cstheme="minorHAnsi"/>
        </w:rPr>
        <w:t xml:space="preserve"> (Mehiläinen</w:t>
      </w:r>
      <w:r w:rsidR="00411F68">
        <w:rPr>
          <w:rFonts w:cstheme="minorHAnsi"/>
        </w:rPr>
        <w:t xml:space="preserve"> Oy, Riihimäki)</w:t>
      </w:r>
    </w:p>
    <w:p w:rsidR="00E578DB" w:rsidRPr="00E578DB" w:rsidRDefault="00E578DB" w:rsidP="00E578DB">
      <w:pPr>
        <w:numPr>
          <w:ilvl w:val="0"/>
          <w:numId w:val="7"/>
        </w:numPr>
        <w:spacing w:after="0" w:line="240" w:lineRule="auto"/>
        <w:ind w:left="1080"/>
        <w:contextualSpacing/>
        <w:rPr>
          <w:rFonts w:cstheme="minorHAnsi"/>
        </w:rPr>
      </w:pPr>
      <w:r w:rsidRPr="00E578DB">
        <w:rPr>
          <w:rFonts w:cstheme="minorHAnsi"/>
        </w:rPr>
        <w:t>vakuutusyhtiöille</w:t>
      </w:r>
      <w:r w:rsidR="00BE1607">
        <w:rPr>
          <w:rFonts w:cstheme="minorHAnsi"/>
        </w:rPr>
        <w:t xml:space="preserve"> (tapaturma</w:t>
      </w:r>
      <w:r w:rsidR="00411F68">
        <w:rPr>
          <w:rFonts w:cstheme="minorHAnsi"/>
        </w:rPr>
        <w:t>vakuutukset, Pohjola</w:t>
      </w:r>
      <w:r w:rsidR="00BE1607">
        <w:rPr>
          <w:rFonts w:cstheme="minorHAnsi"/>
        </w:rPr>
        <w:t xml:space="preserve"> ja työeläkevakuutukset</w:t>
      </w:r>
      <w:r w:rsidR="00411F68">
        <w:rPr>
          <w:rFonts w:cstheme="minorHAnsi"/>
        </w:rPr>
        <w:t>, Ilmarinen</w:t>
      </w:r>
      <w:r w:rsidR="00BE1607">
        <w:rPr>
          <w:rFonts w:cstheme="minorHAnsi"/>
        </w:rPr>
        <w:t>)</w:t>
      </w:r>
    </w:p>
    <w:p w:rsidR="00E578DB" w:rsidRPr="00E578DB" w:rsidRDefault="00E578DB" w:rsidP="00E578DB">
      <w:pPr>
        <w:numPr>
          <w:ilvl w:val="0"/>
          <w:numId w:val="7"/>
        </w:numPr>
        <w:spacing w:after="0" w:line="240" w:lineRule="auto"/>
        <w:ind w:left="1080"/>
        <w:contextualSpacing/>
        <w:rPr>
          <w:rFonts w:cstheme="minorHAnsi"/>
        </w:rPr>
      </w:pPr>
      <w:r w:rsidRPr="00E578DB">
        <w:rPr>
          <w:rFonts w:cstheme="minorHAnsi"/>
        </w:rPr>
        <w:t>verottajalle</w:t>
      </w:r>
    </w:p>
    <w:p w:rsidR="00E578DB" w:rsidRPr="00E578DB" w:rsidRDefault="00E578DB" w:rsidP="00E578DB">
      <w:pPr>
        <w:numPr>
          <w:ilvl w:val="0"/>
          <w:numId w:val="7"/>
        </w:numPr>
        <w:spacing w:after="0" w:line="240" w:lineRule="auto"/>
        <w:ind w:left="1080"/>
        <w:contextualSpacing/>
        <w:rPr>
          <w:rFonts w:cstheme="minorHAnsi"/>
        </w:rPr>
      </w:pPr>
      <w:r w:rsidRPr="00E578DB">
        <w:rPr>
          <w:rFonts w:cstheme="minorHAnsi"/>
        </w:rPr>
        <w:t>ammattiliitoille</w:t>
      </w:r>
      <w:r>
        <w:rPr>
          <w:rFonts w:cstheme="minorHAnsi"/>
        </w:rPr>
        <w:t xml:space="preserve"> (jäsenmaksut)</w:t>
      </w:r>
    </w:p>
    <w:p w:rsidR="00E578DB" w:rsidRPr="00E578DB" w:rsidRDefault="00E578DB" w:rsidP="00E578DB">
      <w:pPr>
        <w:numPr>
          <w:ilvl w:val="0"/>
          <w:numId w:val="7"/>
        </w:numPr>
        <w:spacing w:after="0" w:line="240" w:lineRule="auto"/>
        <w:ind w:left="1080"/>
        <w:contextualSpacing/>
        <w:rPr>
          <w:rFonts w:cstheme="minorHAnsi"/>
        </w:rPr>
      </w:pPr>
      <w:r w:rsidRPr="00E578DB">
        <w:rPr>
          <w:rFonts w:cstheme="minorHAnsi"/>
        </w:rPr>
        <w:t>Kelalle</w:t>
      </w:r>
    </w:p>
    <w:p w:rsidR="00E578DB" w:rsidRPr="00E578DB" w:rsidRDefault="00E578DB" w:rsidP="00E578DB">
      <w:pPr>
        <w:numPr>
          <w:ilvl w:val="0"/>
          <w:numId w:val="7"/>
        </w:numPr>
        <w:spacing w:after="0" w:line="240" w:lineRule="auto"/>
        <w:ind w:left="1080"/>
        <w:contextualSpacing/>
        <w:rPr>
          <w:rFonts w:cstheme="minorHAnsi"/>
        </w:rPr>
      </w:pPr>
      <w:r w:rsidRPr="00E578DB">
        <w:rPr>
          <w:rFonts w:cstheme="minorHAnsi"/>
        </w:rPr>
        <w:t>lakiin perustuvan tietopyynnön perusteella siihen oikeutetulle muulle viranomaiselle</w:t>
      </w:r>
    </w:p>
    <w:p w:rsidR="00E578DB" w:rsidRPr="00AD3D51" w:rsidRDefault="00E578DB" w:rsidP="00AD3D51">
      <w:pPr>
        <w:spacing w:after="0" w:line="240" w:lineRule="auto"/>
        <w:ind w:left="360"/>
        <w:contextualSpacing/>
        <w:rPr>
          <w:rFonts w:ascii="Arial" w:hAnsi="Arial" w:cstheme="minorHAnsi"/>
        </w:rPr>
      </w:pPr>
      <w:r w:rsidRPr="00E578DB">
        <w:rPr>
          <w:rFonts w:cstheme="minorHAnsi"/>
        </w:rPr>
        <w:t>Edellä mainittuihin liitteisiin liittyy tyypillisesti arkaluontoista tietoa, joka tulee ottaa niiden käsittelyssä huomioon</w:t>
      </w:r>
      <w:r w:rsidRPr="00E578DB">
        <w:rPr>
          <w:rFonts w:ascii="Arial" w:hAnsi="Arial" w:cstheme="minorHAnsi"/>
        </w:rPr>
        <w:t>.</w:t>
      </w:r>
    </w:p>
    <w:p w:rsidR="00E578DB" w:rsidRDefault="00E578DB" w:rsidP="00E578DB">
      <w:pPr>
        <w:pStyle w:val="Luettelokappale"/>
        <w:spacing w:after="0"/>
        <w:ind w:left="360"/>
        <w:rPr>
          <w:b/>
        </w:rPr>
      </w:pPr>
      <w:r>
        <w:rPr>
          <w:b/>
        </w:rPr>
        <w:t>Huolto ja ylläpitoprosessi:</w:t>
      </w:r>
    </w:p>
    <w:p w:rsidR="00E578DB" w:rsidRPr="00E578DB" w:rsidRDefault="00E578DB" w:rsidP="00E578DB">
      <w:pPr>
        <w:numPr>
          <w:ilvl w:val="0"/>
          <w:numId w:val="8"/>
        </w:numPr>
        <w:spacing w:after="0" w:line="240" w:lineRule="auto"/>
        <w:contextualSpacing/>
        <w:rPr>
          <w:rFonts w:cstheme="minorHAnsi"/>
        </w:rPr>
      </w:pPr>
      <w:r w:rsidRPr="00E578DB">
        <w:rPr>
          <w:rFonts w:cstheme="minorHAnsi"/>
        </w:rPr>
        <w:t>asiakkaalle itselleen tai hänen valtuuttamalleen</w:t>
      </w:r>
    </w:p>
    <w:p w:rsidR="00AD3D51" w:rsidRPr="0012567F" w:rsidRDefault="00E578DB" w:rsidP="00AD3D51">
      <w:pPr>
        <w:numPr>
          <w:ilvl w:val="0"/>
          <w:numId w:val="8"/>
        </w:numPr>
        <w:spacing w:after="0" w:line="240" w:lineRule="auto"/>
        <w:contextualSpacing/>
        <w:rPr>
          <w:rFonts w:cstheme="minorHAnsi"/>
        </w:rPr>
      </w:pPr>
      <w:r w:rsidRPr="00E578DB">
        <w:rPr>
          <w:rFonts w:cstheme="minorHAnsi"/>
        </w:rPr>
        <w:t xml:space="preserve">lakiin perustuvan tietopyynnön perusteella siihen oikeutetulle viranomaiselle </w:t>
      </w:r>
    </w:p>
    <w:p w:rsidR="00C5410C" w:rsidRDefault="00C5410C" w:rsidP="00C5410C">
      <w:pPr>
        <w:pStyle w:val="Luettelokappale"/>
        <w:numPr>
          <w:ilvl w:val="0"/>
          <w:numId w:val="2"/>
        </w:numPr>
        <w:rPr>
          <w:b/>
        </w:rPr>
      </w:pPr>
      <w:r w:rsidRPr="00C5410C">
        <w:rPr>
          <w:b/>
        </w:rPr>
        <w:t>Tiedot henkilötietojen siirtämisestä kolmanteen maahan tai kansainväliselle järjestölle</w:t>
      </w:r>
      <w:r w:rsidR="005725EF">
        <w:rPr>
          <w:b/>
        </w:rPr>
        <w:t>, Artiklat 13.1(f) ja 14.1(f)</w:t>
      </w:r>
    </w:p>
    <w:p w:rsidR="00AC65BD" w:rsidRPr="00533A01" w:rsidRDefault="00533A01" w:rsidP="00533A01">
      <w:pPr>
        <w:pStyle w:val="Luettelokappale"/>
        <w:spacing w:after="0"/>
        <w:ind w:left="360"/>
        <w:rPr>
          <w:b/>
        </w:rPr>
      </w:pPr>
      <w:r>
        <w:rPr>
          <w:b/>
        </w:rPr>
        <w:t>Asuntojen hakuprosessi, Asiakkuusprosessi, Henkilöstöhallintoprosessi, Huolto ja ylläpitoprosessi</w:t>
      </w:r>
    </w:p>
    <w:p w:rsidR="0012567F" w:rsidRPr="0012567F" w:rsidRDefault="00BE1607" w:rsidP="00533A01">
      <w:pPr>
        <w:pStyle w:val="Luettelokappale"/>
        <w:spacing w:after="0"/>
        <w:ind w:left="360"/>
      </w:pPr>
      <w:r>
        <w:t>Tietoja ei siirretä kolmansiin maihin tai kansainväliselle järjestölle.</w:t>
      </w:r>
    </w:p>
    <w:p w:rsidR="00C5410C" w:rsidRDefault="00C5410C" w:rsidP="00C5410C">
      <w:pPr>
        <w:pStyle w:val="Luettelokappale"/>
        <w:numPr>
          <w:ilvl w:val="0"/>
          <w:numId w:val="2"/>
        </w:numPr>
        <w:rPr>
          <w:b/>
        </w:rPr>
      </w:pPr>
      <w:r w:rsidRPr="00C5410C">
        <w:rPr>
          <w:b/>
        </w:rPr>
        <w:t>Tietojen säilytysajat</w:t>
      </w:r>
      <w:r w:rsidR="005725EF">
        <w:rPr>
          <w:b/>
        </w:rPr>
        <w:t>, Artiklat 13.2(a) ja 14.2(a)</w:t>
      </w:r>
    </w:p>
    <w:p w:rsidR="00E578DB" w:rsidRPr="00533A01" w:rsidRDefault="00533A01" w:rsidP="00533A01">
      <w:pPr>
        <w:pStyle w:val="Luettelokappale"/>
        <w:spacing w:after="0"/>
        <w:ind w:left="360"/>
        <w:rPr>
          <w:b/>
        </w:rPr>
      </w:pPr>
      <w:r>
        <w:rPr>
          <w:b/>
        </w:rPr>
        <w:t>Asuntojen hakuprosessi, Asiakkuusprosessi, Henkilöstöhallintoprosessi, Huolto ja ylläpitoprosessi</w:t>
      </w:r>
    </w:p>
    <w:p w:rsidR="00BE1607" w:rsidRPr="00BE1607" w:rsidRDefault="00BE1607" w:rsidP="00E578DB">
      <w:pPr>
        <w:pStyle w:val="Luettelokappale"/>
        <w:spacing w:after="0"/>
        <w:ind w:left="360"/>
      </w:pPr>
      <w:r>
        <w:t xml:space="preserve">Tietojen säilytysajat perustustuvat kussakin prosessissa lakeihin, asetuksiin, </w:t>
      </w:r>
      <w:proofErr w:type="spellStart"/>
      <w:r>
        <w:t>ARA:n</w:t>
      </w:r>
      <w:proofErr w:type="spellEnd"/>
      <w:r>
        <w:t xml:space="preserve"> sekä konsernin ohjeisiin. </w:t>
      </w:r>
      <w:r w:rsidR="00934CB6">
        <w:t>Asiakirjoista, s</w:t>
      </w:r>
      <w:r>
        <w:t xml:space="preserve">äilytysajoista ja </w:t>
      </w:r>
      <w:r w:rsidR="00411F68">
        <w:t>– perusteista</w:t>
      </w:r>
      <w:r>
        <w:t xml:space="preserve"> on laadittu erillinen arkistointisuunnitelma.</w:t>
      </w:r>
    </w:p>
    <w:p w:rsidR="00C5410C" w:rsidRDefault="00C5410C" w:rsidP="00C5410C">
      <w:pPr>
        <w:pStyle w:val="Luettelokappale"/>
        <w:ind w:left="1440"/>
        <w:rPr>
          <w:b/>
        </w:rPr>
      </w:pPr>
    </w:p>
    <w:p w:rsidR="00C5410C" w:rsidRDefault="00C5410C" w:rsidP="00C5410C">
      <w:pPr>
        <w:pStyle w:val="Luettelokappale"/>
        <w:numPr>
          <w:ilvl w:val="0"/>
          <w:numId w:val="2"/>
        </w:numPr>
        <w:rPr>
          <w:b/>
        </w:rPr>
      </w:pPr>
      <w:r w:rsidRPr="00C5410C">
        <w:rPr>
          <w:b/>
        </w:rPr>
        <w:t>Kuvaus teknisistä ja organisatorisista turvatoimista</w:t>
      </w:r>
      <w:r w:rsidR="005725EF">
        <w:rPr>
          <w:b/>
        </w:rPr>
        <w:t>, Artiklat 13.1(f) ja 14.1(f)</w:t>
      </w:r>
    </w:p>
    <w:p w:rsidR="00BE1607" w:rsidRDefault="00BE1607" w:rsidP="00BE1607">
      <w:pPr>
        <w:pStyle w:val="Luettelokappale"/>
        <w:spacing w:after="0"/>
        <w:ind w:left="360"/>
        <w:rPr>
          <w:b/>
        </w:rPr>
      </w:pPr>
      <w:r>
        <w:rPr>
          <w:b/>
        </w:rPr>
        <w:t>Asuntojen hakuprosessi:</w:t>
      </w:r>
    </w:p>
    <w:p w:rsidR="00BE1607" w:rsidRDefault="00595D3F" w:rsidP="00BE1607">
      <w:pPr>
        <w:pStyle w:val="Luettelokappale"/>
        <w:spacing w:after="0"/>
        <w:ind w:left="360"/>
        <w:rPr>
          <w:b/>
        </w:rPr>
      </w:pPr>
      <w:r>
        <w:t xml:space="preserve">Rekisterissä olevia tietoja käytetään haku-prosessin toteuttamiseen. Käyttöoikeudet ovat näitä tehtäviä hoitavilla työntekijöillä ja </w:t>
      </w:r>
      <w:proofErr w:type="spellStart"/>
      <w:r>
        <w:t>Visma</w:t>
      </w:r>
      <w:proofErr w:type="spellEnd"/>
      <w:r>
        <w:t xml:space="preserve"> L7:n IT-tukihenkilöillä.</w:t>
      </w:r>
    </w:p>
    <w:p w:rsidR="00BE1607" w:rsidRDefault="00BE1607" w:rsidP="00BE1607">
      <w:pPr>
        <w:pStyle w:val="Luettelokappale"/>
        <w:spacing w:after="0"/>
        <w:ind w:left="360"/>
        <w:rPr>
          <w:b/>
        </w:rPr>
      </w:pPr>
      <w:r>
        <w:rPr>
          <w:b/>
        </w:rPr>
        <w:t>Asiakkuusprosessi:</w:t>
      </w:r>
    </w:p>
    <w:p w:rsidR="00595D3F" w:rsidRDefault="00595D3F" w:rsidP="00BE1607">
      <w:pPr>
        <w:pStyle w:val="Luettelokappale"/>
        <w:spacing w:after="0"/>
        <w:ind w:left="360"/>
        <w:rPr>
          <w:b/>
        </w:rPr>
      </w:pPr>
      <w:r>
        <w:lastRenderedPageBreak/>
        <w:t xml:space="preserve">Rekisterissä olevia tietoja käytetään Asiakkuus-prosessin toteuttamiseen. Käyttöoikeudet ovat näitä tehtäviä hoitavilla työntekijöillä ja </w:t>
      </w:r>
      <w:proofErr w:type="spellStart"/>
      <w:r>
        <w:t>Visma</w:t>
      </w:r>
      <w:proofErr w:type="spellEnd"/>
      <w:r>
        <w:t xml:space="preserve"> L7:n IT-tukihenkilöillä.</w:t>
      </w:r>
    </w:p>
    <w:p w:rsidR="00595D3F" w:rsidRDefault="00BE1607" w:rsidP="00595D3F">
      <w:pPr>
        <w:pStyle w:val="Luettelokappale"/>
        <w:spacing w:after="0"/>
        <w:ind w:left="360"/>
        <w:rPr>
          <w:b/>
        </w:rPr>
      </w:pPr>
      <w:r>
        <w:rPr>
          <w:b/>
        </w:rPr>
        <w:t>Henkilöstöhallintoprosessi:</w:t>
      </w:r>
    </w:p>
    <w:p w:rsidR="00595D3F" w:rsidRDefault="00595D3F" w:rsidP="00BE1607">
      <w:pPr>
        <w:pStyle w:val="Luettelokappale"/>
        <w:spacing w:after="0"/>
        <w:ind w:left="360"/>
        <w:rPr>
          <w:b/>
        </w:rPr>
      </w:pPr>
      <w:r w:rsidRPr="00595D3F">
        <w:rPr>
          <w:rFonts w:cstheme="minorHAnsi"/>
        </w:rPr>
        <w:t>Rekisterissä olevia tietoja käytetään henkilöstöhallinto- prosessin toteuttamiseen. Käyttöoikeudet ovat näitä tehtäviä hoitavilla työntekijöillä</w:t>
      </w:r>
      <w:r>
        <w:rPr>
          <w:rFonts w:cstheme="minorHAnsi"/>
        </w:rPr>
        <w:t xml:space="preserve"> ja </w:t>
      </w:r>
      <w:proofErr w:type="spellStart"/>
      <w:r>
        <w:rPr>
          <w:rFonts w:cstheme="minorHAnsi"/>
        </w:rPr>
        <w:t>Visma</w:t>
      </w:r>
      <w:proofErr w:type="spellEnd"/>
      <w:r>
        <w:rPr>
          <w:rFonts w:cstheme="minorHAnsi"/>
        </w:rPr>
        <w:t xml:space="preserve"> L7:n IT-tukihenkilöillä</w:t>
      </w:r>
      <w:r w:rsidRPr="00595D3F">
        <w:rPr>
          <w:rFonts w:cstheme="minorHAnsi"/>
        </w:rPr>
        <w:t>. Tilintarkastajalla ja kaupungin sisäisen tarkastustoiminnan henkilöstöllä on tarkastustoimintaa toteuttaessaan oikeus selata tarkastuksen kohteena olevia palkansaajien palkkatietoja rekisteristä.</w:t>
      </w:r>
      <w:r>
        <w:rPr>
          <w:rFonts w:cstheme="minorHAnsi"/>
        </w:rPr>
        <w:t xml:space="preserve"> </w:t>
      </w:r>
    </w:p>
    <w:p w:rsidR="00BE1607" w:rsidRDefault="00BE1607" w:rsidP="00BE1607">
      <w:pPr>
        <w:pStyle w:val="Luettelokappale"/>
        <w:spacing w:after="0"/>
        <w:ind w:left="360"/>
        <w:rPr>
          <w:b/>
        </w:rPr>
      </w:pPr>
      <w:r>
        <w:rPr>
          <w:b/>
        </w:rPr>
        <w:t>Huolto ja ylläpitoprosessi:</w:t>
      </w:r>
    </w:p>
    <w:p w:rsidR="008062E8" w:rsidRDefault="00595D3F" w:rsidP="00BE1607">
      <w:pPr>
        <w:pStyle w:val="Luettelokappale"/>
        <w:spacing w:after="0"/>
        <w:ind w:left="360"/>
      </w:pPr>
      <w:r>
        <w:t>Rekisterissä olevia tietoja käytetään huolto- ja ylläpito-prosessin toteuttamiseen. Käyttöoikeudet ovat näitä tehtäviä hoitavilla työntekijöillä, Tampuuri-järjestelmän pääkäyttäjillä ja IT-tukihenkilöillä</w:t>
      </w:r>
      <w:r w:rsidR="00B1144E">
        <w:t>.</w:t>
      </w:r>
    </w:p>
    <w:p w:rsidR="00B1144E" w:rsidRPr="00B1144E" w:rsidRDefault="00B1144E" w:rsidP="00BE1607">
      <w:pPr>
        <w:pStyle w:val="Luettelokappale"/>
        <w:spacing w:after="0"/>
        <w:ind w:left="360"/>
        <w:rPr>
          <w:b/>
        </w:rPr>
      </w:pPr>
      <w:r w:rsidRPr="00B1144E">
        <w:rPr>
          <w:b/>
        </w:rPr>
        <w:t>Sähköposti:</w:t>
      </w:r>
    </w:p>
    <w:p w:rsidR="00B1144E" w:rsidRDefault="0061604C" w:rsidP="00BE1607">
      <w:pPr>
        <w:pStyle w:val="Luettelokappale"/>
        <w:spacing w:after="0"/>
        <w:ind w:left="360"/>
      </w:pPr>
      <w:r>
        <w:t xml:space="preserve">Kotikulmakonsernin sähköposti on RHL-Data Oy:n ylläpitämällä palomuurein suojatulla palvelimella. </w:t>
      </w:r>
      <w:r w:rsidR="00B91899">
        <w:t>Salassa pidettäviä tai henkilötietoja sisältävät sähköpostit lähetetään suojattuina</w:t>
      </w:r>
      <w:r w:rsidR="00B1144E">
        <w:t xml:space="preserve">. </w:t>
      </w:r>
    </w:p>
    <w:p w:rsidR="00AD3D51" w:rsidRDefault="00AD3D51" w:rsidP="00BE1607">
      <w:pPr>
        <w:pStyle w:val="Luettelokappale"/>
        <w:spacing w:after="0"/>
        <w:ind w:left="360"/>
      </w:pPr>
    </w:p>
    <w:p w:rsidR="00B1144E" w:rsidRDefault="00B1144E" w:rsidP="00BE1607">
      <w:pPr>
        <w:pStyle w:val="Luettelokappale"/>
        <w:spacing w:after="0"/>
        <w:ind w:left="360"/>
      </w:pPr>
      <w:r>
        <w:t>Rekisterien tiedot ovat salassa pidettäviä. Tietoja käsitteleviä työntekijöitä koskee vaitiolovelvollisuus. Järjestelmän käyttö edellyttää henkilökohtaista käyttäjätunnusta ja salasanaa. Toimitusjohtaja päättää käyttöoikeuksien myöntämisestä ja poistamisesta. Käyttöoikeus päättyy henkilön siirtyessä pois niistä tehtävistä, joita varten käyttöoikeus on myönnetty.</w:t>
      </w:r>
    </w:p>
    <w:p w:rsidR="00AD3D51" w:rsidRDefault="008062E8" w:rsidP="00BE1607">
      <w:pPr>
        <w:pStyle w:val="Luettelokappale"/>
        <w:spacing w:after="0"/>
        <w:ind w:left="360"/>
      </w:pPr>
      <w:r>
        <w:t xml:space="preserve">Tietojen väärinkäytöksistä seuraa työsopimuslain mukainen työsopimuksen irtisanomis- tai purkamismenettely. Henkilökunnalle on laadittu erillinen tietoturvaohje. </w:t>
      </w:r>
      <w:r w:rsidR="00595D3F">
        <w:t xml:space="preserve"> </w:t>
      </w:r>
    </w:p>
    <w:p w:rsidR="00C5410C" w:rsidRDefault="00AD3D51" w:rsidP="00934CB6">
      <w:pPr>
        <w:pStyle w:val="Luettelokappale"/>
        <w:spacing w:after="0"/>
        <w:ind w:left="360"/>
      </w:pPr>
      <w:r>
        <w:t xml:space="preserve">Kotikulmakonserni laatii/päivittää vuosittain tietotilinpäätöksen, jonka liitteissä edellä mainitut prosessit on kuvattu tarkemmin. </w:t>
      </w:r>
      <w:r w:rsidR="00595D3F">
        <w:t xml:space="preserve"> </w:t>
      </w:r>
      <w:r>
        <w:t>Henkilökunnan tietoturva-asioihin kouluttaminen on jatkuva prosessi.</w:t>
      </w:r>
    </w:p>
    <w:p w:rsidR="005725EF" w:rsidRDefault="005725EF" w:rsidP="00934CB6">
      <w:pPr>
        <w:pStyle w:val="Luettelokappale"/>
        <w:spacing w:after="0"/>
        <w:ind w:left="360"/>
      </w:pPr>
    </w:p>
    <w:p w:rsidR="005725EF" w:rsidRDefault="005725EF" w:rsidP="005725EF">
      <w:pPr>
        <w:pStyle w:val="Luettelokappale"/>
        <w:numPr>
          <w:ilvl w:val="0"/>
          <w:numId w:val="2"/>
        </w:numPr>
        <w:spacing w:after="0"/>
        <w:rPr>
          <w:b/>
        </w:rPr>
      </w:pPr>
      <w:proofErr w:type="gramStart"/>
      <w:r w:rsidRPr="005725EF">
        <w:rPr>
          <w:b/>
        </w:rPr>
        <w:t>Rekisteröidyn oikeudet</w:t>
      </w:r>
      <w:r w:rsidR="008556C6">
        <w:rPr>
          <w:b/>
        </w:rPr>
        <w:t>, Artiklat 13.2(b</w:t>
      </w:r>
      <w:r w:rsidR="00227716">
        <w:rPr>
          <w:b/>
        </w:rPr>
        <w:t>, c, d, f</w:t>
      </w:r>
      <w:r w:rsidR="008556C6">
        <w:rPr>
          <w:b/>
        </w:rPr>
        <w:t>) ja 14.2(c)</w:t>
      </w:r>
      <w:proofErr w:type="gramEnd"/>
    </w:p>
    <w:p w:rsidR="008556C6" w:rsidRDefault="008556C6" w:rsidP="005725EF">
      <w:pPr>
        <w:pStyle w:val="Luettelokappale"/>
        <w:spacing w:after="0"/>
        <w:ind w:left="360"/>
      </w:pPr>
      <w:r>
        <w:t xml:space="preserve">Rekisteröidyllä on seuraavat oikeudet, joiden käyttämisestä tulee tehdä kirjallinen pyyntö tietosuojavastaavalle </w:t>
      </w:r>
      <w:r w:rsidR="006151F4" w:rsidRPr="006151F4">
        <w:t>tietosuoja@riihimaki.fi</w:t>
      </w:r>
    </w:p>
    <w:p w:rsidR="008556C6" w:rsidRDefault="008556C6" w:rsidP="005725EF">
      <w:pPr>
        <w:pStyle w:val="Luettelokappale"/>
        <w:spacing w:after="0"/>
        <w:ind w:left="360"/>
        <w:rPr>
          <w:b/>
        </w:rPr>
      </w:pPr>
      <w:r w:rsidRPr="008556C6">
        <w:rPr>
          <w:b/>
        </w:rPr>
        <w:t>Tarkistamisoikeus</w:t>
      </w:r>
    </w:p>
    <w:p w:rsidR="008556C6" w:rsidRDefault="008556C6" w:rsidP="005725EF">
      <w:pPr>
        <w:pStyle w:val="Luettelokappale"/>
        <w:spacing w:after="0"/>
        <w:ind w:left="360"/>
      </w:pPr>
      <w:r>
        <w:t>Rekisteröidyllä on oikeus tarkistaa tallentamamme henkilötiedot. Mikäli rekisteröity havaitsee tiedoissa virheitä tai puutteita, hän voi pyytää meitä korjaamaan ja täydentämään tiedot oikeiksi.</w:t>
      </w:r>
    </w:p>
    <w:p w:rsidR="008556C6" w:rsidRDefault="00227716" w:rsidP="0012567F">
      <w:pPr>
        <w:pStyle w:val="Luettelokappale"/>
        <w:ind w:left="360"/>
      </w:pPr>
      <w:r w:rsidRPr="00227716">
        <w:t xml:space="preserve">Rekisteröity voi esittää tarkastusoikeutta koskevan pyynnön rekisteriasioita hoitavalle henkilölle. Kirjalliseen pyyntöön perustuva tarkastusoikeus toteutetaan </w:t>
      </w:r>
      <w:r>
        <w:t xml:space="preserve">viimeistään </w:t>
      </w:r>
      <w:r w:rsidRPr="00227716">
        <w:t xml:space="preserve">kuukauden kuluessa pyynnöstä. </w:t>
      </w:r>
      <w:r w:rsidR="0012567F" w:rsidRPr="0012567F">
        <w:rPr>
          <w:b/>
        </w:rPr>
        <w:t>Tiedot luovutetaan henkilökohtaisesti virallista henkilötodistusta vastaan</w:t>
      </w:r>
      <w:r w:rsidRPr="0012567F">
        <w:rPr>
          <w:b/>
        </w:rPr>
        <w:t>.</w:t>
      </w:r>
      <w:r>
        <w:t xml:space="preserve"> </w:t>
      </w:r>
      <w:r w:rsidRPr="00227716">
        <w:t>Sähköisesti tai toistamiseen pyydetystä rekisteritiedoista veloitetaan 100,00 €.</w:t>
      </w:r>
    </w:p>
    <w:p w:rsidR="008556C6" w:rsidRDefault="008556C6" w:rsidP="005725EF">
      <w:pPr>
        <w:pStyle w:val="Luettelokappale"/>
        <w:spacing w:after="0"/>
        <w:ind w:left="360"/>
        <w:rPr>
          <w:b/>
        </w:rPr>
      </w:pPr>
      <w:r w:rsidRPr="008556C6">
        <w:rPr>
          <w:b/>
        </w:rPr>
        <w:t>Vastu</w:t>
      </w:r>
      <w:r>
        <w:rPr>
          <w:b/>
        </w:rPr>
        <w:t>s</w:t>
      </w:r>
      <w:r w:rsidRPr="008556C6">
        <w:rPr>
          <w:b/>
        </w:rPr>
        <w:t>tamisoikeus</w:t>
      </w:r>
    </w:p>
    <w:p w:rsidR="00FB3744" w:rsidRDefault="008556C6" w:rsidP="005725EF">
      <w:pPr>
        <w:pStyle w:val="Luettelokappale"/>
        <w:spacing w:after="0"/>
        <w:ind w:left="360"/>
      </w:pPr>
      <w:r>
        <w:t>Rekisteröidyllä on koska tahansa oikeus vastustaa henkilötietojensa käsittelyä, mikäli rekisteröity kokee, että olemme käsitelleet niitä lainvastaisesti tai meillä ei ole oikeutta</w:t>
      </w:r>
      <w:r w:rsidR="00FB3744">
        <w:t xml:space="preserve"> joidenkin</w:t>
      </w:r>
      <w:r>
        <w:t xml:space="preserve"> henkilötietojen käsittelyyn. </w:t>
      </w:r>
      <w:r w:rsidR="0012567F">
        <w:t xml:space="preserve">Vastustamisesta tulee ilmoittaa kirjallisesti perusteluineen. </w:t>
      </w:r>
    </w:p>
    <w:p w:rsidR="00FB3744" w:rsidRDefault="00FB3744" w:rsidP="005725EF">
      <w:pPr>
        <w:pStyle w:val="Luettelokappale"/>
        <w:spacing w:after="0"/>
        <w:ind w:left="360"/>
        <w:rPr>
          <w:b/>
        </w:rPr>
      </w:pPr>
      <w:r w:rsidRPr="00FB3744">
        <w:rPr>
          <w:b/>
        </w:rPr>
        <w:t>Suoramarkkinointikielto</w:t>
      </w:r>
    </w:p>
    <w:p w:rsidR="00FB3744" w:rsidRDefault="00FB3744" w:rsidP="005725EF">
      <w:pPr>
        <w:pStyle w:val="Luettelokappale"/>
        <w:spacing w:after="0"/>
        <w:ind w:left="360"/>
      </w:pPr>
      <w:r>
        <w:t xml:space="preserve">Rekisteröidyllä on milloin tahansa </w:t>
      </w:r>
      <w:r w:rsidR="0012567F">
        <w:t xml:space="preserve">oikeus </w:t>
      </w:r>
      <w:r>
        <w:t>kieltää meiltä tietojen luovuttaminen suoramarkkinointiin. Emme koskaan myy tai luovuta henkilötietoja muille tahoille, jotta ne voisivat kohdistaa suoramarkkinointia rekisteröityyn.</w:t>
      </w:r>
    </w:p>
    <w:p w:rsidR="00FB3744" w:rsidRDefault="00FB3744" w:rsidP="005725EF">
      <w:pPr>
        <w:pStyle w:val="Luettelokappale"/>
        <w:spacing w:after="0"/>
        <w:ind w:left="360"/>
        <w:rPr>
          <w:b/>
        </w:rPr>
      </w:pPr>
      <w:r w:rsidRPr="00FB3744">
        <w:rPr>
          <w:b/>
        </w:rPr>
        <w:t>Poisto-oikeus</w:t>
      </w:r>
    </w:p>
    <w:p w:rsidR="00FB3744" w:rsidRDefault="00FB3744" w:rsidP="005725EF">
      <w:pPr>
        <w:pStyle w:val="Luettelokappale"/>
        <w:spacing w:after="0"/>
        <w:ind w:left="360"/>
      </w:pPr>
      <w:r w:rsidRPr="00FB3744">
        <w:t xml:space="preserve">Mikäli </w:t>
      </w:r>
      <w:r>
        <w:t>rekisteröity kokee</w:t>
      </w:r>
      <w:r w:rsidRPr="00FB3744">
        <w:t xml:space="preserve">, että </w:t>
      </w:r>
      <w:r>
        <w:t>häntä</w:t>
      </w:r>
      <w:r w:rsidRPr="00FB3744">
        <w:t xml:space="preserve"> koskevien tietojen käsittely ei ole tarpeen tehtäviemme kannalta, </w:t>
      </w:r>
      <w:r>
        <w:t>rekisteröidyllä</w:t>
      </w:r>
      <w:r w:rsidRPr="00FB3744">
        <w:t xml:space="preserve"> on oikeus pyytää meitä poistamaan kyseiset tiedot. Käsittelemme </w:t>
      </w:r>
      <w:r>
        <w:t>pyynnön</w:t>
      </w:r>
      <w:r w:rsidRPr="00FB3744">
        <w:t xml:space="preserve">, jonka jälkeen joko poistamme </w:t>
      </w:r>
      <w:r>
        <w:t>tiedot</w:t>
      </w:r>
      <w:r w:rsidR="0012567F">
        <w:t xml:space="preserve"> tai ilmoitamme rekisteröidylle</w:t>
      </w:r>
      <w:r w:rsidRPr="00FB3744">
        <w:t xml:space="preserve"> perustellun syyn, miksi tietoja ei voida </w:t>
      </w:r>
      <w:r w:rsidRPr="00FB3744">
        <w:lastRenderedPageBreak/>
        <w:t xml:space="preserve">poistaa. Mikäli </w:t>
      </w:r>
      <w:r>
        <w:t>rekisteröity on</w:t>
      </w:r>
      <w:r w:rsidRPr="00FB3744">
        <w:t xml:space="preserve"> eri mieltä ratkaisustamme, </w:t>
      </w:r>
      <w:r>
        <w:t>hänellä</w:t>
      </w:r>
      <w:r w:rsidRPr="00FB3744">
        <w:t xml:space="preserve"> on oikeus tehdä valitus tietosuojavaltuutetulle </w:t>
      </w:r>
    </w:p>
    <w:p w:rsidR="00FB3744" w:rsidRPr="00FB3744" w:rsidRDefault="00FB3744" w:rsidP="00FB3744">
      <w:pPr>
        <w:pStyle w:val="Luettelokappale"/>
        <w:spacing w:after="0"/>
        <w:ind w:left="360"/>
        <w:rPr>
          <w:b/>
          <w:bCs/>
        </w:rPr>
      </w:pPr>
      <w:bookmarkStart w:id="1" w:name="tietosuojavaltuutetuntoimisto"/>
      <w:bookmarkEnd w:id="1"/>
      <w:r>
        <w:rPr>
          <w:b/>
          <w:bCs/>
        </w:rPr>
        <w:tab/>
      </w:r>
      <w:proofErr w:type="gramStart"/>
      <w:r w:rsidRPr="00FB3744">
        <w:rPr>
          <w:b/>
          <w:bCs/>
        </w:rPr>
        <w:t>Tietosuojavaltuutetun toimisto</w:t>
      </w:r>
      <w:proofErr w:type="gramEnd"/>
    </w:p>
    <w:p w:rsidR="00FB3744" w:rsidRPr="00FB3744" w:rsidRDefault="00FB3744" w:rsidP="00FB3744">
      <w:pPr>
        <w:pStyle w:val="Luettelokappale"/>
        <w:spacing w:after="0"/>
        <w:ind w:left="360"/>
      </w:pPr>
      <w:r>
        <w:rPr>
          <w:b/>
          <w:bCs/>
        </w:rPr>
        <w:tab/>
      </w:r>
      <w:r w:rsidRPr="00FB3744">
        <w:rPr>
          <w:b/>
          <w:bCs/>
        </w:rPr>
        <w:t>Käyntiosoite:</w:t>
      </w:r>
      <w:r w:rsidRPr="00FB3744">
        <w:t xml:space="preserve"> Ratapihantie 9, 6. krs, 00520 Helsinki</w:t>
      </w:r>
    </w:p>
    <w:p w:rsidR="00FB3744" w:rsidRPr="00FB3744" w:rsidRDefault="00FB3744" w:rsidP="00FB3744">
      <w:pPr>
        <w:pStyle w:val="Luettelokappale"/>
        <w:spacing w:after="0"/>
        <w:ind w:left="360"/>
      </w:pPr>
      <w:r>
        <w:rPr>
          <w:b/>
          <w:bCs/>
        </w:rPr>
        <w:tab/>
      </w:r>
      <w:r w:rsidRPr="00FB3744">
        <w:rPr>
          <w:b/>
          <w:bCs/>
        </w:rPr>
        <w:t>Postiosoite:</w:t>
      </w:r>
      <w:r w:rsidRPr="00FB3744">
        <w:t xml:space="preserve"> PL 800, 00521 Helsinki</w:t>
      </w:r>
    </w:p>
    <w:p w:rsidR="00FB3744" w:rsidRPr="00FB3744" w:rsidRDefault="00FB3744" w:rsidP="00FB3744">
      <w:pPr>
        <w:pStyle w:val="Luettelokappale"/>
        <w:spacing w:after="0"/>
        <w:ind w:left="360"/>
      </w:pPr>
      <w:r>
        <w:rPr>
          <w:b/>
          <w:bCs/>
        </w:rPr>
        <w:tab/>
      </w:r>
      <w:r w:rsidRPr="00FB3744">
        <w:rPr>
          <w:b/>
          <w:bCs/>
        </w:rPr>
        <w:t>Vaihde:</w:t>
      </w:r>
      <w:r w:rsidRPr="00FB3744">
        <w:t xml:space="preserve"> 029 56 66700 </w:t>
      </w:r>
    </w:p>
    <w:p w:rsidR="00FB3744" w:rsidRPr="00FB3744" w:rsidRDefault="00FB3744" w:rsidP="00FB3744">
      <w:pPr>
        <w:pStyle w:val="Luettelokappale"/>
        <w:spacing w:after="0"/>
        <w:ind w:left="360"/>
      </w:pPr>
      <w:r>
        <w:rPr>
          <w:b/>
          <w:bCs/>
        </w:rPr>
        <w:tab/>
      </w:r>
      <w:r w:rsidRPr="00FB3744">
        <w:rPr>
          <w:b/>
          <w:bCs/>
        </w:rPr>
        <w:t>Faksi:</w:t>
      </w:r>
      <w:r w:rsidRPr="00FB3744">
        <w:t xml:space="preserve"> 029 56 66735 </w:t>
      </w:r>
    </w:p>
    <w:p w:rsidR="00FB3744" w:rsidRDefault="00FB3744" w:rsidP="005725EF">
      <w:pPr>
        <w:pStyle w:val="Luettelokappale"/>
        <w:spacing w:after="0"/>
        <w:ind w:left="360"/>
      </w:pPr>
      <w:r>
        <w:rPr>
          <w:b/>
          <w:bCs/>
        </w:rPr>
        <w:tab/>
      </w:r>
      <w:r w:rsidRPr="00FB3744">
        <w:rPr>
          <w:b/>
          <w:bCs/>
        </w:rPr>
        <w:t>Sähköposti:</w:t>
      </w:r>
      <w:r w:rsidRPr="00FB3744">
        <w:t xml:space="preserve"> tietosuoja(at)om.fi </w:t>
      </w:r>
    </w:p>
    <w:p w:rsidR="00FB3744" w:rsidRDefault="00FB3744" w:rsidP="005725EF">
      <w:pPr>
        <w:pStyle w:val="Luettelokappale"/>
        <w:spacing w:after="0"/>
        <w:ind w:left="360"/>
      </w:pPr>
      <w:r>
        <w:t>Rekisteröidyllä</w:t>
      </w:r>
      <w:r w:rsidRPr="00FB3744">
        <w:t xml:space="preserve"> on myös oikeus vaatia, että rajoitamme kiistanalaisten tietojen käsittelyä siksi aikaa, kunnes asia saadaan ratkaistua. </w:t>
      </w:r>
    </w:p>
    <w:p w:rsidR="00FB3744" w:rsidRPr="00FB3744" w:rsidRDefault="00FB3744" w:rsidP="00FB3744">
      <w:pPr>
        <w:pStyle w:val="Luettelokappale"/>
        <w:spacing w:after="0"/>
        <w:ind w:left="360"/>
      </w:pPr>
      <w:r w:rsidRPr="00FB3744">
        <w:rPr>
          <w:b/>
          <w:bCs/>
        </w:rPr>
        <w:t>Valitusoikeus</w:t>
      </w:r>
    </w:p>
    <w:p w:rsidR="00FB3744" w:rsidRPr="00FB3744" w:rsidRDefault="00985B30" w:rsidP="00FB3744">
      <w:pPr>
        <w:pStyle w:val="Luettelokappale"/>
        <w:spacing w:after="0"/>
        <w:ind w:left="360"/>
      </w:pPr>
      <w:r>
        <w:t>Rekisteröidyllä</w:t>
      </w:r>
      <w:r w:rsidR="00FB3744" w:rsidRPr="00FB3744">
        <w:t xml:space="preserve"> on oikeus tehdä valitus tietosuojavaltuutetulle, jos </w:t>
      </w:r>
      <w:r>
        <w:t>hän kokee</w:t>
      </w:r>
      <w:r w:rsidR="00FB3744" w:rsidRPr="00FB3744">
        <w:t xml:space="preserve">, että rikomme </w:t>
      </w:r>
      <w:r>
        <w:t>henkilötietoja</w:t>
      </w:r>
      <w:r w:rsidR="00FB3744" w:rsidRPr="00FB3744">
        <w:t xml:space="preserve"> käsitellessämme voimassa olevaa tietosuojalainsäädäntöä </w:t>
      </w:r>
    </w:p>
    <w:p w:rsidR="00A8371E" w:rsidRPr="00FB3744" w:rsidRDefault="00A8371E" w:rsidP="00A8371E">
      <w:pPr>
        <w:pStyle w:val="Luettelokappale"/>
        <w:spacing w:after="0"/>
        <w:ind w:left="360"/>
        <w:rPr>
          <w:b/>
          <w:bCs/>
        </w:rPr>
      </w:pPr>
      <w:r>
        <w:rPr>
          <w:b/>
          <w:bCs/>
        </w:rPr>
        <w:tab/>
      </w:r>
      <w:proofErr w:type="gramStart"/>
      <w:r w:rsidRPr="00FB3744">
        <w:rPr>
          <w:b/>
          <w:bCs/>
        </w:rPr>
        <w:t>Tietosuojavaltuutetun toimisto</w:t>
      </w:r>
      <w:proofErr w:type="gramEnd"/>
    </w:p>
    <w:p w:rsidR="00A8371E" w:rsidRPr="00FB3744" w:rsidRDefault="00A8371E" w:rsidP="00A8371E">
      <w:pPr>
        <w:pStyle w:val="Luettelokappale"/>
        <w:spacing w:after="0"/>
        <w:ind w:left="360"/>
      </w:pPr>
      <w:r>
        <w:rPr>
          <w:b/>
          <w:bCs/>
        </w:rPr>
        <w:tab/>
      </w:r>
      <w:r w:rsidRPr="00FB3744">
        <w:rPr>
          <w:b/>
          <w:bCs/>
        </w:rPr>
        <w:t>Käyntiosoite:</w:t>
      </w:r>
      <w:r w:rsidRPr="00FB3744">
        <w:t xml:space="preserve"> Ratapihantie 9, 6. krs, 00520 Helsinki</w:t>
      </w:r>
    </w:p>
    <w:p w:rsidR="00A8371E" w:rsidRPr="00FB3744" w:rsidRDefault="00A8371E" w:rsidP="00A8371E">
      <w:pPr>
        <w:pStyle w:val="Luettelokappale"/>
        <w:spacing w:after="0"/>
        <w:ind w:left="360"/>
      </w:pPr>
      <w:r>
        <w:rPr>
          <w:b/>
          <w:bCs/>
        </w:rPr>
        <w:tab/>
      </w:r>
      <w:r w:rsidRPr="00FB3744">
        <w:rPr>
          <w:b/>
          <w:bCs/>
        </w:rPr>
        <w:t>Postiosoite:</w:t>
      </w:r>
      <w:r w:rsidRPr="00FB3744">
        <w:t xml:space="preserve"> PL 800, 00521 Helsinki</w:t>
      </w:r>
    </w:p>
    <w:p w:rsidR="00A8371E" w:rsidRPr="00FB3744" w:rsidRDefault="00A8371E" w:rsidP="00A8371E">
      <w:pPr>
        <w:pStyle w:val="Luettelokappale"/>
        <w:spacing w:after="0"/>
        <w:ind w:left="360"/>
      </w:pPr>
      <w:r>
        <w:rPr>
          <w:b/>
          <w:bCs/>
        </w:rPr>
        <w:tab/>
      </w:r>
      <w:r w:rsidRPr="00FB3744">
        <w:rPr>
          <w:b/>
          <w:bCs/>
        </w:rPr>
        <w:t>Vaihde:</w:t>
      </w:r>
      <w:r w:rsidRPr="00FB3744">
        <w:t xml:space="preserve"> 029 56 66700 </w:t>
      </w:r>
    </w:p>
    <w:p w:rsidR="00A8371E" w:rsidRPr="00FB3744" w:rsidRDefault="00A8371E" w:rsidP="00A8371E">
      <w:pPr>
        <w:pStyle w:val="Luettelokappale"/>
        <w:spacing w:after="0"/>
        <w:ind w:left="360"/>
      </w:pPr>
      <w:r>
        <w:rPr>
          <w:b/>
          <w:bCs/>
        </w:rPr>
        <w:tab/>
      </w:r>
      <w:r w:rsidRPr="00FB3744">
        <w:rPr>
          <w:b/>
          <w:bCs/>
        </w:rPr>
        <w:t>Faksi:</w:t>
      </w:r>
      <w:r w:rsidRPr="00FB3744">
        <w:t xml:space="preserve"> 029 56 66735 </w:t>
      </w:r>
    </w:p>
    <w:p w:rsidR="0061604C" w:rsidRDefault="00A8371E" w:rsidP="00A8371E">
      <w:pPr>
        <w:pStyle w:val="Luettelokappale"/>
        <w:spacing w:after="0"/>
        <w:ind w:left="360"/>
      </w:pPr>
      <w:r>
        <w:rPr>
          <w:b/>
          <w:bCs/>
        </w:rPr>
        <w:tab/>
      </w:r>
      <w:r w:rsidRPr="00FB3744">
        <w:rPr>
          <w:b/>
          <w:bCs/>
        </w:rPr>
        <w:t>Sähköposti:</w:t>
      </w:r>
      <w:r w:rsidRPr="00FB3744">
        <w:t xml:space="preserve"> tietosuoja(at)om.fi </w:t>
      </w:r>
    </w:p>
    <w:p w:rsidR="0061604C" w:rsidRPr="0061604C" w:rsidRDefault="007266BF" w:rsidP="00A8371E">
      <w:pPr>
        <w:pStyle w:val="Luettelokappale"/>
        <w:spacing w:after="0"/>
        <w:ind w:left="360"/>
        <w:rPr>
          <w:b/>
        </w:rPr>
      </w:pPr>
      <w:r>
        <w:rPr>
          <w:b/>
        </w:rPr>
        <w:t>Muut EU-tietosuoja-asetuksen mukaiset oikeudet</w:t>
      </w:r>
    </w:p>
    <w:p w:rsidR="007266BF" w:rsidRPr="007266BF" w:rsidRDefault="007266BF" w:rsidP="007266BF">
      <w:pPr>
        <w:pStyle w:val="Luettelokappale"/>
        <w:ind w:left="360"/>
      </w:pPr>
      <w:r w:rsidRPr="007266BF">
        <w:t>Rekisteröidyllä on oikeus:</w:t>
      </w:r>
    </w:p>
    <w:p w:rsidR="007266BF" w:rsidRPr="007266BF" w:rsidRDefault="007266BF" w:rsidP="007266BF">
      <w:pPr>
        <w:pStyle w:val="Luettelokappale"/>
        <w:numPr>
          <w:ilvl w:val="0"/>
          <w:numId w:val="7"/>
        </w:numPr>
      </w:pPr>
      <w:r w:rsidRPr="007266BF">
        <w:t>tietojen siirtoon järjestelmästä toiseen toiselle rekisterinpitäjälle yleisesti käytettävässä ja koneellisesti luettavassa muodossa</w:t>
      </w:r>
    </w:p>
    <w:p w:rsidR="007266BF" w:rsidRPr="007266BF" w:rsidRDefault="007266BF" w:rsidP="007266BF">
      <w:pPr>
        <w:pStyle w:val="Luettelokappale"/>
        <w:numPr>
          <w:ilvl w:val="0"/>
          <w:numId w:val="7"/>
        </w:numPr>
      </w:pPr>
      <w:r w:rsidRPr="007266BF">
        <w:t>oikeus olla joutumatta automatisoitujen päätösten kohteeksi</w:t>
      </w:r>
    </w:p>
    <w:p w:rsidR="00FB3744" w:rsidRPr="00FB3744" w:rsidRDefault="007266BF" w:rsidP="0012567F">
      <w:pPr>
        <w:pStyle w:val="Luettelokappale"/>
        <w:numPr>
          <w:ilvl w:val="0"/>
          <w:numId w:val="7"/>
        </w:numPr>
      </w:pPr>
      <w:r w:rsidRPr="007266BF">
        <w:t>oikeus saada tieto rekisterinpitäjään kohdistuneesta tietoturvaloukkauksesta</w:t>
      </w:r>
    </w:p>
    <w:p w:rsidR="005725EF" w:rsidRDefault="007266BF" w:rsidP="005725EF">
      <w:pPr>
        <w:pStyle w:val="Luettelokappale"/>
        <w:numPr>
          <w:ilvl w:val="0"/>
          <w:numId w:val="2"/>
        </w:numPr>
        <w:spacing w:after="0"/>
        <w:rPr>
          <w:b/>
        </w:rPr>
      </w:pPr>
      <w:r>
        <w:rPr>
          <w:b/>
        </w:rPr>
        <w:t>Tietolähteet</w:t>
      </w:r>
      <w:r w:rsidR="00227716">
        <w:rPr>
          <w:b/>
        </w:rPr>
        <w:t xml:space="preserve">, Artikla 14.2(f) </w:t>
      </w:r>
    </w:p>
    <w:p w:rsidR="0012567F" w:rsidRDefault="007266BF" w:rsidP="007266BF">
      <w:pPr>
        <w:spacing w:after="0"/>
      </w:pPr>
      <w:r>
        <w:t>Käräjäoike</w:t>
      </w:r>
      <w:r w:rsidR="00227716">
        <w:t xml:space="preserve">uden päätöksiä, </w:t>
      </w:r>
      <w:r>
        <w:t xml:space="preserve">Intrum </w:t>
      </w:r>
      <w:proofErr w:type="spellStart"/>
      <w:r>
        <w:t>Justitia</w:t>
      </w:r>
      <w:proofErr w:type="spellEnd"/>
      <w:r>
        <w:t xml:space="preserve"> Oy perintää koskevia tietoja</w:t>
      </w:r>
      <w:r w:rsidR="00227716">
        <w:t xml:space="preserve"> ja palkanlaskennan ulosottopäätöksiä </w:t>
      </w:r>
      <w:r>
        <w:t xml:space="preserve">lukuun ottamatta kaikki muut tiedot saadaan rekisteröidyltä tai hänen valtuuttamaltaan. </w:t>
      </w:r>
    </w:p>
    <w:p w:rsidR="003B4E7F" w:rsidRDefault="003B4E7F" w:rsidP="007266BF">
      <w:pPr>
        <w:spacing w:after="0"/>
      </w:pPr>
    </w:p>
    <w:p w:rsidR="003B4E7F" w:rsidRDefault="003B4E7F" w:rsidP="003B4E7F">
      <w:pPr>
        <w:pStyle w:val="Luettelokappale"/>
        <w:numPr>
          <w:ilvl w:val="0"/>
          <w:numId w:val="2"/>
        </w:numPr>
        <w:spacing w:after="0"/>
        <w:rPr>
          <w:b/>
        </w:rPr>
      </w:pPr>
      <w:r w:rsidRPr="003B4E7F">
        <w:rPr>
          <w:b/>
        </w:rPr>
        <w:t>Tietojen luovutukset</w:t>
      </w:r>
    </w:p>
    <w:p w:rsidR="003B4E7F" w:rsidRDefault="003B4E7F" w:rsidP="003B4E7F">
      <w:pPr>
        <w:spacing w:after="0"/>
      </w:pPr>
      <w:r w:rsidRPr="003B4E7F">
        <w:t>Olemme varmistaneet, että kaikki palveluntarjoajamme noudattavat tietosuojalainsäädäntöä. Käytämme säännönmukaisesti seuraavia palveluntarjoajia:</w:t>
      </w:r>
    </w:p>
    <w:p w:rsidR="003B4E7F" w:rsidRDefault="003B4E7F" w:rsidP="003B4E7F">
      <w:pPr>
        <w:pStyle w:val="Luettelokappale"/>
        <w:numPr>
          <w:ilvl w:val="0"/>
          <w:numId w:val="7"/>
        </w:numPr>
        <w:spacing w:after="0"/>
      </w:pPr>
      <w:r>
        <w:t>VismaL7- ohjelmistot, asukasvalinta, vuokranvalvonta, kirjanpito, palkanlaskenta</w:t>
      </w:r>
    </w:p>
    <w:p w:rsidR="003B4E7F" w:rsidRDefault="003B4E7F" w:rsidP="003B4E7F">
      <w:pPr>
        <w:pStyle w:val="Luettelokappale"/>
        <w:numPr>
          <w:ilvl w:val="0"/>
          <w:numId w:val="7"/>
        </w:numPr>
        <w:spacing w:after="0"/>
      </w:pPr>
      <w:r>
        <w:t>Talokeskus, Tampuuri-huoltokirja</w:t>
      </w:r>
    </w:p>
    <w:p w:rsidR="003B4E7F" w:rsidRDefault="003B4E7F" w:rsidP="003B4E7F">
      <w:pPr>
        <w:pStyle w:val="Luettelokappale"/>
        <w:numPr>
          <w:ilvl w:val="0"/>
          <w:numId w:val="7"/>
        </w:numPr>
        <w:spacing w:after="0"/>
      </w:pPr>
      <w:r>
        <w:t>MMD Networks www-sivut, asuntohakemus</w:t>
      </w:r>
    </w:p>
    <w:p w:rsidR="003B4E7F" w:rsidRDefault="003B4E7F" w:rsidP="003B4E7F">
      <w:pPr>
        <w:pStyle w:val="Luettelokappale"/>
        <w:numPr>
          <w:ilvl w:val="0"/>
          <w:numId w:val="7"/>
        </w:numPr>
        <w:spacing w:after="0"/>
      </w:pPr>
      <w:r>
        <w:t xml:space="preserve">Intrum </w:t>
      </w:r>
      <w:proofErr w:type="spellStart"/>
      <w:r>
        <w:t>Justitia</w:t>
      </w:r>
      <w:proofErr w:type="spellEnd"/>
      <w:r>
        <w:t xml:space="preserve"> Oy, vuokrien perintä</w:t>
      </w:r>
    </w:p>
    <w:p w:rsidR="00C23F0D" w:rsidRPr="00C23F0D" w:rsidRDefault="00B3425F" w:rsidP="00C23F0D">
      <w:pPr>
        <w:pStyle w:val="Luettelokappale"/>
        <w:numPr>
          <w:ilvl w:val="0"/>
          <w:numId w:val="7"/>
        </w:numPr>
      </w:pPr>
      <w:r>
        <w:t>Mehiläinen Oy</w:t>
      </w:r>
      <w:r w:rsidR="00C23F0D">
        <w:t>, työterveyshuolto</w:t>
      </w:r>
    </w:p>
    <w:p w:rsidR="00C23F0D" w:rsidRPr="00C23F0D" w:rsidRDefault="00C23F0D" w:rsidP="00C23F0D">
      <w:pPr>
        <w:pStyle w:val="Luettelokappale"/>
        <w:numPr>
          <w:ilvl w:val="0"/>
          <w:numId w:val="7"/>
        </w:numPr>
      </w:pPr>
      <w:r>
        <w:t>vakuutusyhtiöt</w:t>
      </w:r>
      <w:r w:rsidRPr="00C23F0D">
        <w:t xml:space="preserve"> (tapaturmavakuutukset, Pohjola ja työeläkevakuutukset, Ilmarinen)</w:t>
      </w:r>
    </w:p>
    <w:p w:rsidR="00C23F0D" w:rsidRPr="00C23F0D" w:rsidRDefault="00C23F0D" w:rsidP="00C23F0D">
      <w:pPr>
        <w:pStyle w:val="Luettelokappale"/>
        <w:numPr>
          <w:ilvl w:val="0"/>
          <w:numId w:val="7"/>
        </w:numPr>
      </w:pPr>
      <w:r>
        <w:t>verottaja</w:t>
      </w:r>
    </w:p>
    <w:p w:rsidR="00C23F0D" w:rsidRPr="00C23F0D" w:rsidRDefault="00C23F0D" w:rsidP="00C23F0D">
      <w:pPr>
        <w:pStyle w:val="Luettelokappale"/>
        <w:numPr>
          <w:ilvl w:val="0"/>
          <w:numId w:val="7"/>
        </w:numPr>
      </w:pPr>
      <w:r>
        <w:t>ammattiliitot</w:t>
      </w:r>
      <w:r w:rsidRPr="00C23F0D">
        <w:t xml:space="preserve"> (jäsenmaksut)</w:t>
      </w:r>
    </w:p>
    <w:p w:rsidR="00C23F0D" w:rsidRDefault="00C23F0D" w:rsidP="00C23F0D">
      <w:pPr>
        <w:pStyle w:val="Luettelokappale"/>
        <w:numPr>
          <w:ilvl w:val="0"/>
          <w:numId w:val="7"/>
        </w:numPr>
      </w:pPr>
      <w:r>
        <w:t>Kela</w:t>
      </w:r>
    </w:p>
    <w:p w:rsidR="002F302E" w:rsidRPr="00C23F0D" w:rsidRDefault="002F302E" w:rsidP="00C23F0D">
      <w:pPr>
        <w:pStyle w:val="Luettelokappale"/>
        <w:numPr>
          <w:ilvl w:val="0"/>
          <w:numId w:val="7"/>
        </w:numPr>
      </w:pPr>
      <w:r>
        <w:t>Microsoft (sähköposti)</w:t>
      </w:r>
    </w:p>
    <w:p w:rsidR="00C23F0D" w:rsidRPr="003B4E7F" w:rsidRDefault="00C23F0D" w:rsidP="00C23F0D">
      <w:pPr>
        <w:pStyle w:val="Luettelokappale"/>
        <w:spacing w:after="0"/>
      </w:pPr>
    </w:p>
    <w:sectPr w:rsidR="00C23F0D" w:rsidRPr="003B4E7F">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EB9" w:rsidRDefault="00871EB9" w:rsidP="00871EB9">
      <w:pPr>
        <w:spacing w:after="0" w:line="240" w:lineRule="auto"/>
      </w:pPr>
      <w:r>
        <w:separator/>
      </w:r>
    </w:p>
  </w:endnote>
  <w:endnote w:type="continuationSeparator" w:id="0">
    <w:p w:rsidR="00871EB9" w:rsidRDefault="00871EB9" w:rsidP="0087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EB9" w:rsidRDefault="00871EB9" w:rsidP="00871EB9">
      <w:pPr>
        <w:spacing w:after="0" w:line="240" w:lineRule="auto"/>
      </w:pPr>
      <w:r>
        <w:separator/>
      </w:r>
    </w:p>
  </w:footnote>
  <w:footnote w:type="continuationSeparator" w:id="0">
    <w:p w:rsidR="00871EB9" w:rsidRDefault="00871EB9" w:rsidP="00871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B9" w:rsidRPr="00871EB9" w:rsidRDefault="00871EB9">
    <w:pPr>
      <w:pStyle w:val="Yltunniste"/>
      <w:rPr>
        <w:sz w:val="18"/>
        <w:szCs w:val="18"/>
      </w:rPr>
    </w:pPr>
    <w:r>
      <w:tab/>
    </w:r>
    <w:r w:rsidRPr="00871EB9">
      <w:rPr>
        <w:sz w:val="18"/>
        <w:szCs w:val="18"/>
      </w:rPr>
      <w:tab/>
    </w:r>
    <w:r w:rsidRPr="00871EB9">
      <w:rPr>
        <w:sz w:val="18"/>
        <w:szCs w:val="18"/>
      </w:rPr>
      <w:tab/>
    </w:r>
    <w:r w:rsidRPr="00871EB9">
      <w:rPr>
        <w:sz w:val="18"/>
        <w:szCs w:val="18"/>
      </w:rPr>
      <w:tab/>
    </w:r>
    <w:r w:rsidRPr="00871EB9">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5A6C"/>
    <w:multiLevelType w:val="hybridMultilevel"/>
    <w:tmpl w:val="DED66DB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20E110CC"/>
    <w:multiLevelType w:val="hybridMultilevel"/>
    <w:tmpl w:val="1D8E1478"/>
    <w:lvl w:ilvl="0" w:tplc="B5F40386">
      <w:start w:val="1"/>
      <w:numFmt w:val="bullet"/>
      <w:lvlText w:val="-"/>
      <w:lvlJc w:val="left"/>
      <w:pPr>
        <w:ind w:left="720" w:hanging="360"/>
      </w:pPr>
      <w:rPr>
        <w:rFonts w:ascii="Calibri" w:hAnsi="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247041C"/>
    <w:multiLevelType w:val="hybridMultilevel"/>
    <w:tmpl w:val="CA304A28"/>
    <w:lvl w:ilvl="0" w:tplc="B5F40386">
      <w:start w:val="1"/>
      <w:numFmt w:val="bullet"/>
      <w:lvlText w:val="-"/>
      <w:lvlJc w:val="left"/>
      <w:pPr>
        <w:ind w:left="1440" w:hanging="360"/>
      </w:pPr>
      <w:rPr>
        <w:rFonts w:ascii="Calibri" w:hAnsi="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37242C03"/>
    <w:multiLevelType w:val="hybridMultilevel"/>
    <w:tmpl w:val="4768E23C"/>
    <w:lvl w:ilvl="0" w:tplc="B5F40386">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BD153F0"/>
    <w:multiLevelType w:val="hybridMultilevel"/>
    <w:tmpl w:val="1AAE0E28"/>
    <w:lvl w:ilvl="0" w:tplc="0D246FDE">
      <w:numFmt w:val="bullet"/>
      <w:lvlText w:val="-"/>
      <w:lvlJc w:val="left"/>
      <w:pPr>
        <w:ind w:left="2024"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688210C4"/>
    <w:multiLevelType w:val="hybridMultilevel"/>
    <w:tmpl w:val="A0D49590"/>
    <w:lvl w:ilvl="0" w:tplc="B5F40386">
      <w:start w:val="1"/>
      <w:numFmt w:val="bullet"/>
      <w:lvlText w:val="-"/>
      <w:lvlJc w:val="left"/>
      <w:pPr>
        <w:ind w:left="1440" w:hanging="360"/>
      </w:pPr>
      <w:rPr>
        <w:rFonts w:ascii="Calibri" w:hAnsi="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78077454"/>
    <w:multiLevelType w:val="hybridMultilevel"/>
    <w:tmpl w:val="E5A23ABA"/>
    <w:lvl w:ilvl="0" w:tplc="7ADEFA3E">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FE716A3"/>
    <w:multiLevelType w:val="hybridMultilevel"/>
    <w:tmpl w:val="4FA61680"/>
    <w:lvl w:ilvl="0" w:tplc="7ADEFA3E">
      <w:numFmt w:val="bullet"/>
      <w:lvlText w:val="-"/>
      <w:lvlJc w:val="left"/>
      <w:pPr>
        <w:ind w:left="1080" w:hanging="360"/>
      </w:pPr>
      <w:rPr>
        <w:rFonts w:ascii="Arial" w:eastAsiaTheme="minorHAnsi" w:hAnsi="Arial" w:cs="Arial" w:hint="default"/>
      </w:rPr>
    </w:lvl>
    <w:lvl w:ilvl="1" w:tplc="B5F40386">
      <w:start w:val="1"/>
      <w:numFmt w:val="bullet"/>
      <w:lvlText w:val="-"/>
      <w:lvlJc w:val="left"/>
      <w:pPr>
        <w:ind w:left="1800" w:hanging="360"/>
      </w:pPr>
      <w:rPr>
        <w:rFonts w:ascii="Calibri" w:hAnsi="Calibri"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89"/>
    <w:rsid w:val="0012567F"/>
    <w:rsid w:val="00190757"/>
    <w:rsid w:val="001C7A80"/>
    <w:rsid w:val="00227716"/>
    <w:rsid w:val="002F302E"/>
    <w:rsid w:val="003A7446"/>
    <w:rsid w:val="003B0F84"/>
    <w:rsid w:val="003B4E7F"/>
    <w:rsid w:val="00411F68"/>
    <w:rsid w:val="004B2889"/>
    <w:rsid w:val="005034E8"/>
    <w:rsid w:val="00533A01"/>
    <w:rsid w:val="005725EF"/>
    <w:rsid w:val="00595D3F"/>
    <w:rsid w:val="006151F4"/>
    <w:rsid w:val="0061604C"/>
    <w:rsid w:val="006B2C54"/>
    <w:rsid w:val="007266BF"/>
    <w:rsid w:val="00730524"/>
    <w:rsid w:val="0077172E"/>
    <w:rsid w:val="00791D1E"/>
    <w:rsid w:val="008062E8"/>
    <w:rsid w:val="008556C6"/>
    <w:rsid w:val="00871EB9"/>
    <w:rsid w:val="00926D41"/>
    <w:rsid w:val="00934CB6"/>
    <w:rsid w:val="00985B30"/>
    <w:rsid w:val="009965FA"/>
    <w:rsid w:val="00A6241B"/>
    <w:rsid w:val="00A8371E"/>
    <w:rsid w:val="00AC65BD"/>
    <w:rsid w:val="00AD3D51"/>
    <w:rsid w:val="00B1144E"/>
    <w:rsid w:val="00B3425F"/>
    <w:rsid w:val="00B34F07"/>
    <w:rsid w:val="00B44CB0"/>
    <w:rsid w:val="00B91899"/>
    <w:rsid w:val="00BD782D"/>
    <w:rsid w:val="00BE1607"/>
    <w:rsid w:val="00BE4E64"/>
    <w:rsid w:val="00C23F0D"/>
    <w:rsid w:val="00C5410C"/>
    <w:rsid w:val="00C60287"/>
    <w:rsid w:val="00C851D0"/>
    <w:rsid w:val="00D4232B"/>
    <w:rsid w:val="00E358C8"/>
    <w:rsid w:val="00E578DB"/>
    <w:rsid w:val="00EA3343"/>
    <w:rsid w:val="00FB3744"/>
    <w:rsid w:val="00FC62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74D7B-4C94-4E3B-8F19-0DE6118F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next w:val="Normaali"/>
    <w:link w:val="Otsikko2Char"/>
    <w:uiPriority w:val="9"/>
    <w:unhideWhenUsed/>
    <w:qFormat/>
    <w:rsid w:val="008556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B2889"/>
    <w:pPr>
      <w:ind w:left="720"/>
      <w:contextualSpacing/>
    </w:pPr>
  </w:style>
  <w:style w:type="character" w:styleId="Hyperlinkki">
    <w:name w:val="Hyperlink"/>
    <w:basedOn w:val="Kappaleenoletusfontti"/>
    <w:uiPriority w:val="99"/>
    <w:unhideWhenUsed/>
    <w:rsid w:val="00730524"/>
    <w:rPr>
      <w:color w:val="0000FF" w:themeColor="hyperlink"/>
      <w:u w:val="single"/>
    </w:rPr>
  </w:style>
  <w:style w:type="paragraph" w:styleId="Yltunniste">
    <w:name w:val="header"/>
    <w:basedOn w:val="Normaali"/>
    <w:link w:val="YltunnisteChar"/>
    <w:uiPriority w:val="99"/>
    <w:unhideWhenUsed/>
    <w:rsid w:val="00871EB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71EB9"/>
  </w:style>
  <w:style w:type="paragraph" w:styleId="Alatunniste">
    <w:name w:val="footer"/>
    <w:basedOn w:val="Normaali"/>
    <w:link w:val="AlatunnisteChar"/>
    <w:uiPriority w:val="99"/>
    <w:unhideWhenUsed/>
    <w:rsid w:val="00871EB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71EB9"/>
  </w:style>
  <w:style w:type="character" w:customStyle="1" w:styleId="Otsikko2Char">
    <w:name w:val="Otsikko 2 Char"/>
    <w:basedOn w:val="Kappaleenoletusfontti"/>
    <w:link w:val="Otsikko2"/>
    <w:uiPriority w:val="9"/>
    <w:rsid w:val="008556C6"/>
    <w:rPr>
      <w:rFonts w:asciiTheme="majorHAnsi" w:eastAsiaTheme="majorEastAsia" w:hAnsiTheme="majorHAnsi" w:cstheme="majorBidi"/>
      <w:b/>
      <w:bCs/>
      <w:color w:val="4F81BD" w:themeColor="accent1"/>
      <w:sz w:val="26"/>
      <w:szCs w:val="26"/>
    </w:rPr>
  </w:style>
  <w:style w:type="paragraph" w:styleId="Seliteteksti">
    <w:name w:val="Balloon Text"/>
    <w:basedOn w:val="Normaali"/>
    <w:link w:val="SelitetekstiChar"/>
    <w:uiPriority w:val="99"/>
    <w:semiHidden/>
    <w:unhideWhenUsed/>
    <w:rsid w:val="00533A0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33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64881">
      <w:bodyDiv w:val="1"/>
      <w:marLeft w:val="0"/>
      <w:marRight w:val="0"/>
      <w:marTop w:val="0"/>
      <w:marBottom w:val="0"/>
      <w:divBdr>
        <w:top w:val="none" w:sz="0" w:space="0" w:color="auto"/>
        <w:left w:val="none" w:sz="0" w:space="0" w:color="auto"/>
        <w:bottom w:val="none" w:sz="0" w:space="0" w:color="auto"/>
        <w:right w:val="none" w:sz="0" w:space="0" w:color="auto"/>
      </w:divBdr>
    </w:div>
    <w:div w:id="1067268059">
      <w:bodyDiv w:val="1"/>
      <w:marLeft w:val="0"/>
      <w:marRight w:val="0"/>
      <w:marTop w:val="0"/>
      <w:marBottom w:val="0"/>
      <w:divBdr>
        <w:top w:val="none" w:sz="0" w:space="0" w:color="auto"/>
        <w:left w:val="none" w:sz="0" w:space="0" w:color="auto"/>
        <w:bottom w:val="none" w:sz="0" w:space="0" w:color="auto"/>
        <w:right w:val="none" w:sz="0" w:space="0" w:color="auto"/>
      </w:divBdr>
    </w:div>
    <w:div w:id="1376084839">
      <w:bodyDiv w:val="1"/>
      <w:marLeft w:val="0"/>
      <w:marRight w:val="0"/>
      <w:marTop w:val="0"/>
      <w:marBottom w:val="0"/>
      <w:divBdr>
        <w:top w:val="none" w:sz="0" w:space="0" w:color="auto"/>
        <w:left w:val="none" w:sz="0" w:space="0" w:color="auto"/>
        <w:bottom w:val="none" w:sz="0" w:space="0" w:color="auto"/>
        <w:right w:val="none" w:sz="0" w:space="0" w:color="auto"/>
      </w:divBdr>
      <w:divsChild>
        <w:div w:id="1353022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1281</Words>
  <Characters>10379</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
    </vt:vector>
  </TitlesOfParts>
  <Company>RHL</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Hyppis</dc:creator>
  <cp:lastModifiedBy>Åkerman Minna</cp:lastModifiedBy>
  <cp:revision>6</cp:revision>
  <cp:lastPrinted>2020-12-17T12:35:00Z</cp:lastPrinted>
  <dcterms:created xsi:type="dcterms:W3CDTF">2020-12-17T12:38:00Z</dcterms:created>
  <dcterms:modified xsi:type="dcterms:W3CDTF">2021-02-22T09:15:00Z</dcterms:modified>
</cp:coreProperties>
</file>